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ACB06" w14:textId="77777777" w:rsidR="00692ACC" w:rsidRPr="00FD776F" w:rsidRDefault="00E43E45" w:rsidP="00692ACC">
      <w:pPr>
        <w:tabs>
          <w:tab w:val="left" w:pos="4301"/>
        </w:tabs>
        <w:rPr>
          <w:rFonts w:ascii="Arial" w:hAnsi="Arial" w:cs="Arial"/>
          <w:sz w:val="22"/>
          <w:szCs w:val="22"/>
        </w:rPr>
      </w:pPr>
      <w:bookmarkStart w:id="0" w:name="_GoBack"/>
      <w:bookmarkEnd w:id="0"/>
      <w:r w:rsidRPr="006D0FA5">
        <w:rPr>
          <w:noProof/>
        </w:rPr>
        <w:drawing>
          <wp:anchor distT="0" distB="0" distL="114300" distR="114300" simplePos="0" relativeHeight="251657728" behindDoc="0" locked="0" layoutInCell="1" allowOverlap="1" wp14:anchorId="7A5419C5" wp14:editId="076DA45D">
            <wp:simplePos x="0" y="0"/>
            <wp:positionH relativeFrom="column">
              <wp:posOffset>-539115</wp:posOffset>
            </wp:positionH>
            <wp:positionV relativeFrom="page">
              <wp:posOffset>494030</wp:posOffset>
            </wp:positionV>
            <wp:extent cx="548640" cy="592455"/>
            <wp:effectExtent l="19050" t="0" r="3810" b="0"/>
            <wp:wrapNone/>
            <wp:docPr id="2" name="obrázek 2" descr="statni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ni_znak"/>
                    <pic:cNvPicPr>
                      <a:picLocks noChangeAspect="1" noChangeArrowheads="1"/>
                    </pic:cNvPicPr>
                  </pic:nvPicPr>
                  <pic:blipFill>
                    <a:blip r:embed="rId8" cstate="print"/>
                    <a:srcRect/>
                    <a:stretch>
                      <a:fillRect/>
                    </a:stretch>
                  </pic:blipFill>
                  <pic:spPr bwMode="auto">
                    <a:xfrm>
                      <a:off x="0" y="0"/>
                      <a:ext cx="548640" cy="592455"/>
                    </a:xfrm>
                    <a:prstGeom prst="rect">
                      <a:avLst/>
                    </a:prstGeom>
                    <a:noFill/>
                    <a:ln w="9525">
                      <a:noFill/>
                      <a:miter lim="800000"/>
                      <a:headEnd/>
                      <a:tailEnd/>
                    </a:ln>
                  </pic:spPr>
                </pic:pic>
              </a:graphicData>
            </a:graphic>
          </wp:anchor>
        </w:drawing>
      </w:r>
      <w:r w:rsidR="009750DA" w:rsidRPr="006D0FA5">
        <w:rPr>
          <w:rFonts w:ascii="Arial" w:hAnsi="Arial" w:cs="Arial"/>
          <w:b/>
          <w:color w:val="333399"/>
        </w:rPr>
        <w:tab/>
      </w:r>
    </w:p>
    <w:p w14:paraId="085B6852" w14:textId="77777777" w:rsidR="004933AF" w:rsidRDefault="00692ACC" w:rsidP="00692ACC">
      <w:pPr>
        <w:tabs>
          <w:tab w:val="left" w:pos="4301"/>
        </w:tabs>
        <w:rPr>
          <w:rFonts w:ascii="Arial" w:hAnsi="Arial" w:cs="Arial"/>
          <w:sz w:val="22"/>
          <w:szCs w:val="22"/>
        </w:rPr>
      </w:pPr>
      <w:r w:rsidRPr="00FD776F">
        <w:rPr>
          <w:rFonts w:ascii="Arial" w:hAnsi="Arial" w:cs="Arial"/>
          <w:sz w:val="22"/>
          <w:szCs w:val="22"/>
        </w:rPr>
        <w:tab/>
      </w:r>
    </w:p>
    <w:p w14:paraId="35BDBBAD" w14:textId="77777777" w:rsidR="004933AF" w:rsidRDefault="004933AF" w:rsidP="00692ACC">
      <w:pPr>
        <w:tabs>
          <w:tab w:val="left" w:pos="4301"/>
        </w:tabs>
        <w:rPr>
          <w:rFonts w:ascii="Arial" w:hAnsi="Arial" w:cs="Arial"/>
          <w:sz w:val="22"/>
          <w:szCs w:val="22"/>
        </w:rPr>
      </w:pPr>
    </w:p>
    <w:p w14:paraId="4AD5A3EE" w14:textId="1000B5AD" w:rsidR="004933AF" w:rsidRDefault="004933AF" w:rsidP="00692ACC">
      <w:pPr>
        <w:tabs>
          <w:tab w:val="left" w:pos="4301"/>
        </w:tabs>
        <w:rPr>
          <w:rFonts w:ascii="Arial" w:hAnsi="Arial" w:cs="Arial"/>
          <w:sz w:val="22"/>
          <w:szCs w:val="22"/>
        </w:rPr>
      </w:pPr>
      <w:r>
        <w:rPr>
          <w:rFonts w:ascii="Arial" w:hAnsi="Arial" w:cs="Arial"/>
          <w:sz w:val="22"/>
          <w:szCs w:val="22"/>
        </w:rPr>
        <w:tab/>
      </w:r>
      <w:r w:rsidR="00B47DCB">
        <w:rPr>
          <w:noProof/>
        </w:rPr>
        <w:drawing>
          <wp:inline distT="0" distB="0" distL="0" distR="0" wp14:anchorId="06467555" wp14:editId="580FFC4B">
            <wp:extent cx="1714286" cy="523810"/>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14286" cy="523810"/>
                    </a:xfrm>
                    <a:prstGeom prst="rect">
                      <a:avLst/>
                    </a:prstGeom>
                  </pic:spPr>
                </pic:pic>
              </a:graphicData>
            </a:graphic>
          </wp:inline>
        </w:drawing>
      </w:r>
    </w:p>
    <w:p w14:paraId="00FEB144" w14:textId="77777777" w:rsidR="00692ACC" w:rsidRPr="00FD776F" w:rsidRDefault="004933AF" w:rsidP="00692ACC">
      <w:pPr>
        <w:tabs>
          <w:tab w:val="left" w:pos="4301"/>
        </w:tabs>
        <w:rPr>
          <w:rFonts w:ascii="Arial" w:hAnsi="Arial" w:cs="Arial"/>
          <w:b/>
          <w:color w:val="333399"/>
        </w:rPr>
      </w:pPr>
      <w:r>
        <w:rPr>
          <w:rFonts w:ascii="Arial" w:hAnsi="Arial" w:cs="Arial"/>
          <w:b/>
          <w:color w:val="333399"/>
        </w:rPr>
        <w:tab/>
      </w:r>
      <w:r w:rsidR="00692ACC" w:rsidRPr="00FD776F">
        <w:rPr>
          <w:rFonts w:ascii="Arial" w:hAnsi="Arial" w:cs="Arial"/>
          <w:b/>
          <w:color w:val="333399"/>
        </w:rPr>
        <w:t>Krajský úřad Královéhradeckého kraje</w:t>
      </w:r>
    </w:p>
    <w:p w14:paraId="45E31BF9" w14:textId="77777777" w:rsidR="00B45096" w:rsidRPr="006D0FA5" w:rsidRDefault="00B45096" w:rsidP="00692ACC">
      <w:pPr>
        <w:tabs>
          <w:tab w:val="left" w:pos="4301"/>
        </w:tabs>
        <w:rPr>
          <w:rFonts w:ascii="Arial" w:hAnsi="Arial" w:cs="Arial"/>
          <w:b/>
          <w:sz w:val="22"/>
          <w:szCs w:val="22"/>
        </w:rPr>
        <w:sectPr w:rsidR="00B45096" w:rsidRPr="006D0FA5" w:rsidSect="00C540C5">
          <w:footerReference w:type="default" r:id="rId10"/>
          <w:pgSz w:w="11906" w:h="16838"/>
          <w:pgMar w:top="993" w:right="1134" w:bottom="1843" w:left="1683" w:header="709" w:footer="645" w:gutter="0"/>
          <w:cols w:space="708"/>
          <w:docGrid w:linePitch="360"/>
        </w:sectPr>
      </w:pPr>
    </w:p>
    <w:p w14:paraId="34B507FC" w14:textId="77777777" w:rsidR="00692ACC" w:rsidRDefault="00692ACC" w:rsidP="00692ACC">
      <w:pPr>
        <w:tabs>
          <w:tab w:val="left" w:pos="4301"/>
        </w:tabs>
        <w:rPr>
          <w:rFonts w:ascii="Arial" w:hAnsi="Arial" w:cs="Arial"/>
          <w:sz w:val="22"/>
          <w:szCs w:val="22"/>
        </w:rPr>
      </w:pPr>
    </w:p>
    <w:p w14:paraId="20001C66" w14:textId="77777777" w:rsidR="00E4697F" w:rsidRDefault="00E4697F" w:rsidP="00692ACC">
      <w:pPr>
        <w:tabs>
          <w:tab w:val="left" w:pos="4301"/>
        </w:tabs>
        <w:rPr>
          <w:rFonts w:ascii="Arial" w:hAnsi="Arial" w:cs="Arial"/>
          <w:sz w:val="22"/>
          <w:szCs w:val="22"/>
        </w:rPr>
      </w:pPr>
    </w:p>
    <w:p w14:paraId="3F4E4454" w14:textId="77777777" w:rsidR="00E4697F" w:rsidRPr="004959DA" w:rsidRDefault="00E4697F" w:rsidP="00692ACC">
      <w:pPr>
        <w:tabs>
          <w:tab w:val="left" w:pos="4301"/>
        </w:tabs>
        <w:rPr>
          <w:rFonts w:ascii="Arial" w:hAnsi="Arial" w:cs="Arial"/>
          <w:sz w:val="22"/>
          <w:szCs w:val="22"/>
        </w:rPr>
        <w:sectPr w:rsidR="00E4697F" w:rsidRPr="004959DA" w:rsidSect="005859FB">
          <w:footerReference w:type="default" r:id="rId11"/>
          <w:type w:val="continuous"/>
          <w:pgSz w:w="11906" w:h="16838"/>
          <w:pgMar w:top="1418" w:right="1418" w:bottom="1418" w:left="1418" w:header="709" w:footer="637" w:gutter="0"/>
          <w:cols w:space="708"/>
          <w:docGrid w:linePitch="360"/>
        </w:sectPr>
      </w:pPr>
    </w:p>
    <w:p w14:paraId="38A02B19" w14:textId="77777777" w:rsidR="004933AF" w:rsidRDefault="00922398" w:rsidP="00692ACC">
      <w:pPr>
        <w:tabs>
          <w:tab w:val="left" w:pos="5670"/>
        </w:tabs>
        <w:rPr>
          <w:rFonts w:ascii="Arial" w:hAnsi="Arial" w:cs="Arial"/>
          <w:color w:val="333399"/>
          <w:sz w:val="20"/>
          <w:szCs w:val="20"/>
        </w:rPr>
      </w:pPr>
      <w:r>
        <w:rPr>
          <w:rFonts w:ascii="Arial" w:hAnsi="Arial" w:cs="Arial"/>
          <w:b/>
          <w:sz w:val="20"/>
          <w:szCs w:val="20"/>
        </w:rPr>
        <w:tab/>
      </w:r>
      <w:r w:rsidR="004933AF" w:rsidRPr="008E7A2C">
        <w:rPr>
          <w:rFonts w:ascii="Arial" w:hAnsi="Arial" w:cs="Arial"/>
          <w:b/>
          <w:sz w:val="20"/>
          <w:szCs w:val="20"/>
        </w:rPr>
        <w:t>Dle rozdělovníku</w:t>
      </w:r>
    </w:p>
    <w:p w14:paraId="73A23D17" w14:textId="77777777" w:rsidR="004933AF" w:rsidRPr="001D4E82" w:rsidRDefault="004933AF" w:rsidP="004933AF">
      <w:pPr>
        <w:tabs>
          <w:tab w:val="left" w:pos="5670"/>
        </w:tabs>
        <w:ind w:left="2127" w:hanging="2127"/>
        <w:rPr>
          <w:rFonts w:ascii="Arial" w:hAnsi="Arial" w:cs="Arial"/>
          <w:color w:val="002060"/>
          <w:sz w:val="20"/>
          <w:szCs w:val="20"/>
        </w:rPr>
      </w:pPr>
      <w:r w:rsidRPr="001D4E82">
        <w:rPr>
          <w:rFonts w:ascii="Arial" w:hAnsi="Arial" w:cs="Arial"/>
          <w:color w:val="002060"/>
          <w:sz w:val="20"/>
          <w:szCs w:val="20"/>
        </w:rPr>
        <w:t>VÁŠ DOPIS ZN.:</w:t>
      </w:r>
      <w:r>
        <w:rPr>
          <w:rFonts w:ascii="Arial" w:hAnsi="Arial" w:cs="Arial"/>
          <w:color w:val="002060"/>
          <w:sz w:val="20"/>
          <w:szCs w:val="20"/>
        </w:rPr>
        <w:t xml:space="preserve"> </w:t>
      </w:r>
    </w:p>
    <w:p w14:paraId="320E817C" w14:textId="77777777" w:rsidR="004933AF" w:rsidRPr="001D4E82" w:rsidRDefault="004933AF" w:rsidP="004933AF">
      <w:pPr>
        <w:tabs>
          <w:tab w:val="left" w:pos="5670"/>
        </w:tabs>
        <w:ind w:left="2127" w:hanging="2127"/>
        <w:rPr>
          <w:rFonts w:ascii="Arial" w:hAnsi="Arial" w:cs="Arial"/>
          <w:color w:val="002060"/>
          <w:sz w:val="22"/>
          <w:szCs w:val="22"/>
        </w:rPr>
      </w:pPr>
      <w:r w:rsidRPr="001D4E82">
        <w:rPr>
          <w:rFonts w:ascii="Arial" w:hAnsi="Arial" w:cs="Arial"/>
          <w:color w:val="002060"/>
          <w:sz w:val="20"/>
          <w:szCs w:val="20"/>
        </w:rPr>
        <w:t xml:space="preserve">ZE DNE: </w:t>
      </w:r>
    </w:p>
    <w:p w14:paraId="718A3BB3" w14:textId="4BBBFC61" w:rsidR="004933AF" w:rsidRPr="001D4E82" w:rsidRDefault="004933AF" w:rsidP="004933AF">
      <w:pPr>
        <w:tabs>
          <w:tab w:val="left" w:pos="2127"/>
          <w:tab w:val="left" w:pos="2410"/>
          <w:tab w:val="left" w:pos="2552"/>
        </w:tabs>
        <w:rPr>
          <w:rFonts w:ascii="Arial" w:hAnsi="Arial" w:cs="Arial"/>
          <w:color w:val="002060"/>
          <w:sz w:val="20"/>
          <w:szCs w:val="20"/>
          <w:highlight w:val="lightGray"/>
        </w:rPr>
      </w:pPr>
      <w:r w:rsidRPr="001D4E82">
        <w:rPr>
          <w:rFonts w:ascii="Arial" w:hAnsi="Arial" w:cs="Arial"/>
          <w:color w:val="002060"/>
          <w:sz w:val="20"/>
          <w:szCs w:val="20"/>
        </w:rPr>
        <w:t>NAŠE ZNAČKA (č. j.):</w:t>
      </w:r>
      <w:r>
        <w:rPr>
          <w:rFonts w:ascii="Arial" w:hAnsi="Arial" w:cs="Arial"/>
          <w:color w:val="002060"/>
          <w:sz w:val="20"/>
          <w:szCs w:val="20"/>
        </w:rPr>
        <w:t xml:space="preserve"> KUKHK-</w:t>
      </w:r>
      <w:r w:rsidR="00E47D94">
        <w:rPr>
          <w:rFonts w:ascii="Arial" w:hAnsi="Arial" w:cs="Arial"/>
          <w:color w:val="002060"/>
          <w:sz w:val="20"/>
          <w:szCs w:val="20"/>
        </w:rPr>
        <w:t>1820</w:t>
      </w:r>
      <w:r>
        <w:rPr>
          <w:rFonts w:ascii="Arial" w:hAnsi="Arial" w:cs="Arial"/>
          <w:color w:val="002060"/>
          <w:sz w:val="20"/>
          <w:szCs w:val="20"/>
        </w:rPr>
        <w:t>/ZP/202</w:t>
      </w:r>
      <w:r w:rsidR="002654D8">
        <w:rPr>
          <w:rFonts w:ascii="Arial" w:hAnsi="Arial" w:cs="Arial"/>
          <w:color w:val="002060"/>
          <w:sz w:val="20"/>
          <w:szCs w:val="20"/>
        </w:rPr>
        <w:t>2</w:t>
      </w:r>
      <w:r w:rsidR="008D6273">
        <w:rPr>
          <w:rFonts w:ascii="Arial" w:hAnsi="Arial" w:cs="Arial"/>
          <w:color w:val="002060"/>
          <w:sz w:val="20"/>
          <w:szCs w:val="20"/>
        </w:rPr>
        <w:t>-</w:t>
      </w:r>
      <w:r w:rsidR="00BF5313">
        <w:rPr>
          <w:rFonts w:ascii="Arial" w:hAnsi="Arial" w:cs="Arial"/>
          <w:color w:val="002060"/>
          <w:sz w:val="20"/>
          <w:szCs w:val="20"/>
        </w:rPr>
        <w:t>1</w:t>
      </w:r>
      <w:r w:rsidR="00DA1C8D" w:rsidRPr="00E04B7A">
        <w:rPr>
          <w:rFonts w:ascii="Arial" w:hAnsi="Arial" w:cs="Arial"/>
          <w:color w:val="002060"/>
          <w:sz w:val="20"/>
          <w:szCs w:val="20"/>
        </w:rPr>
        <w:t>6</w:t>
      </w:r>
    </w:p>
    <w:p w14:paraId="5F213112" w14:textId="77777777" w:rsidR="004933AF" w:rsidRPr="001D4E82" w:rsidRDefault="004933AF" w:rsidP="004933AF">
      <w:pPr>
        <w:tabs>
          <w:tab w:val="left" w:pos="5670"/>
        </w:tabs>
        <w:rPr>
          <w:rFonts w:ascii="Arial" w:hAnsi="Arial" w:cs="Arial"/>
          <w:color w:val="002060"/>
          <w:sz w:val="22"/>
          <w:szCs w:val="22"/>
        </w:rPr>
      </w:pPr>
    </w:p>
    <w:p w14:paraId="176460E0" w14:textId="77777777" w:rsidR="004933AF" w:rsidRPr="001D4E82" w:rsidRDefault="004933AF" w:rsidP="004933AF">
      <w:pPr>
        <w:tabs>
          <w:tab w:val="left" w:pos="2127"/>
          <w:tab w:val="left" w:pos="6521"/>
        </w:tabs>
        <w:ind w:left="2127" w:hanging="2127"/>
        <w:rPr>
          <w:rFonts w:ascii="Arial" w:hAnsi="Arial" w:cs="Arial"/>
          <w:color w:val="002060"/>
          <w:sz w:val="20"/>
          <w:szCs w:val="20"/>
        </w:rPr>
      </w:pPr>
      <w:r w:rsidRPr="001D4E82">
        <w:rPr>
          <w:rFonts w:ascii="Arial" w:hAnsi="Arial" w:cs="Arial"/>
          <w:color w:val="002060"/>
          <w:sz w:val="20"/>
          <w:szCs w:val="20"/>
        </w:rPr>
        <w:t xml:space="preserve">VYŘIZUJE: </w:t>
      </w:r>
      <w:r w:rsidRPr="004A2576">
        <w:rPr>
          <w:rFonts w:ascii="Arial" w:hAnsi="Arial" w:cs="Arial"/>
          <w:color w:val="1F3864"/>
          <w:sz w:val="20"/>
          <w:szCs w:val="20"/>
        </w:rPr>
        <w:t>RNDr. Tomáš Nosek</w:t>
      </w:r>
    </w:p>
    <w:p w14:paraId="00E522FB" w14:textId="77777777" w:rsidR="004933AF" w:rsidRPr="001D4E82" w:rsidRDefault="004933AF" w:rsidP="004933AF">
      <w:pPr>
        <w:tabs>
          <w:tab w:val="left" w:pos="2127"/>
          <w:tab w:val="left" w:pos="6521"/>
        </w:tabs>
        <w:rPr>
          <w:rFonts w:ascii="Arial" w:hAnsi="Arial" w:cs="Arial"/>
          <w:color w:val="002060"/>
          <w:sz w:val="20"/>
          <w:szCs w:val="20"/>
        </w:rPr>
      </w:pPr>
      <w:r w:rsidRPr="001D4E82">
        <w:rPr>
          <w:rFonts w:ascii="Arial" w:hAnsi="Arial" w:cs="Arial"/>
          <w:color w:val="002060"/>
          <w:sz w:val="20"/>
          <w:szCs w:val="20"/>
        </w:rPr>
        <w:t>ODBOR | ODDĚLENÍ:</w:t>
      </w:r>
      <w:r>
        <w:rPr>
          <w:rFonts w:ascii="Arial" w:hAnsi="Arial" w:cs="Arial"/>
          <w:color w:val="002060"/>
          <w:sz w:val="20"/>
          <w:szCs w:val="20"/>
        </w:rPr>
        <w:t xml:space="preserve"> </w:t>
      </w:r>
      <w:r w:rsidRPr="004A2576">
        <w:rPr>
          <w:rFonts w:ascii="Arial" w:hAnsi="Arial" w:cs="Arial"/>
          <w:color w:val="1F3864"/>
          <w:sz w:val="20"/>
          <w:szCs w:val="20"/>
        </w:rPr>
        <w:t xml:space="preserve">odbor životního prostředí a zemědělství </w:t>
      </w:r>
      <w:r w:rsidRPr="001D4E82">
        <w:rPr>
          <w:rFonts w:ascii="Arial" w:hAnsi="Arial" w:cs="Arial"/>
          <w:b/>
          <w:color w:val="333399"/>
          <w:sz w:val="20"/>
          <w:szCs w:val="20"/>
        </w:rPr>
        <w:t>|</w:t>
      </w:r>
      <w:r w:rsidRPr="004A2576">
        <w:rPr>
          <w:rFonts w:ascii="Arial" w:hAnsi="Arial" w:cs="Arial"/>
          <w:color w:val="1F3864"/>
          <w:sz w:val="20"/>
          <w:szCs w:val="20"/>
        </w:rPr>
        <w:t xml:space="preserve"> oddělení ochrany přírody a krajiny</w:t>
      </w:r>
    </w:p>
    <w:p w14:paraId="717BB419" w14:textId="77777777" w:rsidR="004933AF" w:rsidRPr="001D4E82" w:rsidRDefault="004933AF" w:rsidP="004933AF">
      <w:pPr>
        <w:tabs>
          <w:tab w:val="left" w:pos="6379"/>
        </w:tabs>
        <w:ind w:left="2127" w:hanging="2127"/>
        <w:rPr>
          <w:rFonts w:ascii="Arial" w:hAnsi="Arial" w:cs="Arial"/>
          <w:color w:val="002060"/>
          <w:sz w:val="20"/>
          <w:szCs w:val="20"/>
        </w:rPr>
      </w:pPr>
      <w:r w:rsidRPr="001D4E82">
        <w:rPr>
          <w:rFonts w:ascii="Arial" w:hAnsi="Arial" w:cs="Arial"/>
          <w:color w:val="002060"/>
          <w:sz w:val="20"/>
          <w:szCs w:val="20"/>
        </w:rPr>
        <w:t>LINKA | MOBIL:</w:t>
      </w:r>
      <w:r>
        <w:rPr>
          <w:rFonts w:ascii="Arial" w:hAnsi="Arial" w:cs="Arial"/>
          <w:color w:val="002060"/>
          <w:sz w:val="20"/>
          <w:szCs w:val="20"/>
        </w:rPr>
        <w:t xml:space="preserve"> </w:t>
      </w:r>
      <w:r w:rsidRPr="004A2576">
        <w:rPr>
          <w:rFonts w:ascii="Arial" w:hAnsi="Arial" w:cs="Arial"/>
          <w:color w:val="1F3864"/>
          <w:sz w:val="20"/>
          <w:szCs w:val="20"/>
        </w:rPr>
        <w:t>566</w:t>
      </w:r>
      <w:r w:rsidR="002654D8">
        <w:rPr>
          <w:rFonts w:ascii="Arial" w:hAnsi="Arial" w:cs="Arial"/>
          <w:color w:val="1F3864"/>
          <w:sz w:val="20"/>
          <w:szCs w:val="20"/>
        </w:rPr>
        <w:t xml:space="preserve"> </w:t>
      </w:r>
      <w:r w:rsidR="002654D8" w:rsidRPr="001D4E82">
        <w:rPr>
          <w:rFonts w:ascii="Arial" w:hAnsi="Arial" w:cs="Arial"/>
          <w:color w:val="002060"/>
          <w:sz w:val="20"/>
          <w:szCs w:val="20"/>
        </w:rPr>
        <w:t>|</w:t>
      </w:r>
      <w:r w:rsidR="002654D8">
        <w:rPr>
          <w:rFonts w:ascii="Arial" w:hAnsi="Arial" w:cs="Arial"/>
          <w:color w:val="002060"/>
          <w:sz w:val="20"/>
          <w:szCs w:val="20"/>
        </w:rPr>
        <w:t xml:space="preserve"> 727 949 537</w:t>
      </w:r>
    </w:p>
    <w:p w14:paraId="31B916C6" w14:textId="77777777" w:rsidR="004933AF" w:rsidRPr="001D4E82" w:rsidRDefault="004933AF" w:rsidP="004933AF">
      <w:pPr>
        <w:tabs>
          <w:tab w:val="left" w:pos="6379"/>
        </w:tabs>
        <w:ind w:left="2127" w:hanging="2127"/>
        <w:rPr>
          <w:rFonts w:ascii="Arial" w:hAnsi="Arial" w:cs="Arial"/>
          <w:color w:val="002060"/>
          <w:sz w:val="20"/>
          <w:szCs w:val="20"/>
        </w:rPr>
      </w:pPr>
      <w:r w:rsidRPr="001D4E82">
        <w:rPr>
          <w:rFonts w:ascii="Arial" w:hAnsi="Arial" w:cs="Arial"/>
          <w:color w:val="002060"/>
          <w:sz w:val="20"/>
          <w:szCs w:val="20"/>
        </w:rPr>
        <w:t xml:space="preserve">E-MAIL: </w:t>
      </w:r>
      <w:r w:rsidRPr="004A2576">
        <w:rPr>
          <w:rFonts w:ascii="Arial" w:hAnsi="Arial" w:cs="Arial"/>
          <w:color w:val="1F3864"/>
          <w:sz w:val="20"/>
          <w:szCs w:val="20"/>
        </w:rPr>
        <w:t>tnosek@kr-kralovehradecky.cz</w:t>
      </w:r>
    </w:p>
    <w:p w14:paraId="24AB7A54" w14:textId="77777777" w:rsidR="004933AF" w:rsidRPr="001D4E82" w:rsidRDefault="004933AF" w:rsidP="004933AF">
      <w:pPr>
        <w:tabs>
          <w:tab w:val="left" w:pos="6379"/>
        </w:tabs>
        <w:rPr>
          <w:rFonts w:ascii="Arial" w:hAnsi="Arial" w:cs="Arial"/>
          <w:color w:val="002060"/>
          <w:sz w:val="20"/>
          <w:szCs w:val="20"/>
        </w:rPr>
      </w:pPr>
    </w:p>
    <w:p w14:paraId="6180BE88" w14:textId="6B948BB4" w:rsidR="004933AF" w:rsidRPr="001D4E82" w:rsidRDefault="004933AF" w:rsidP="004933AF">
      <w:pPr>
        <w:ind w:left="2127" w:hanging="2127"/>
        <w:rPr>
          <w:rFonts w:ascii="Arial" w:hAnsi="Arial" w:cs="Arial"/>
          <w:color w:val="002060"/>
          <w:sz w:val="20"/>
          <w:szCs w:val="20"/>
        </w:rPr>
      </w:pPr>
      <w:r w:rsidRPr="001D4E82">
        <w:rPr>
          <w:rFonts w:ascii="Arial" w:hAnsi="Arial" w:cs="Arial"/>
          <w:color w:val="002060"/>
          <w:sz w:val="20"/>
          <w:szCs w:val="20"/>
        </w:rPr>
        <w:t xml:space="preserve">DATUM: </w:t>
      </w:r>
      <w:r w:rsidR="0087329E">
        <w:rPr>
          <w:rFonts w:ascii="Arial" w:hAnsi="Arial" w:cs="Arial"/>
          <w:color w:val="002060"/>
          <w:sz w:val="20"/>
          <w:szCs w:val="20"/>
        </w:rPr>
        <w:t>0</w:t>
      </w:r>
      <w:r w:rsidR="0036361A">
        <w:rPr>
          <w:rFonts w:ascii="Arial" w:hAnsi="Arial" w:cs="Arial"/>
          <w:color w:val="002060"/>
          <w:sz w:val="20"/>
          <w:szCs w:val="20"/>
        </w:rPr>
        <w:t>4</w:t>
      </w:r>
      <w:r w:rsidR="002654D8" w:rsidRPr="00E47D94">
        <w:rPr>
          <w:rFonts w:ascii="Arial" w:hAnsi="Arial" w:cs="Arial"/>
          <w:color w:val="002060"/>
          <w:sz w:val="20"/>
          <w:szCs w:val="20"/>
        </w:rPr>
        <w:t>.</w:t>
      </w:r>
      <w:r w:rsidR="003B2230" w:rsidRPr="00E47D94">
        <w:rPr>
          <w:rFonts w:ascii="Arial" w:hAnsi="Arial" w:cs="Arial"/>
          <w:color w:val="002060"/>
          <w:sz w:val="20"/>
          <w:szCs w:val="20"/>
        </w:rPr>
        <w:t>0</w:t>
      </w:r>
      <w:r w:rsidR="0087329E">
        <w:rPr>
          <w:rFonts w:ascii="Arial" w:hAnsi="Arial" w:cs="Arial"/>
          <w:color w:val="002060"/>
          <w:sz w:val="20"/>
          <w:szCs w:val="20"/>
        </w:rPr>
        <w:t>3</w:t>
      </w:r>
      <w:r w:rsidRPr="00E47D94">
        <w:rPr>
          <w:rFonts w:ascii="Arial" w:hAnsi="Arial" w:cs="Arial"/>
          <w:color w:val="002060"/>
          <w:sz w:val="20"/>
          <w:szCs w:val="20"/>
        </w:rPr>
        <w:t>.</w:t>
      </w:r>
      <w:r w:rsidRPr="001D4E82">
        <w:rPr>
          <w:rFonts w:ascii="Arial" w:hAnsi="Arial" w:cs="Arial"/>
          <w:color w:val="002060"/>
          <w:sz w:val="20"/>
          <w:szCs w:val="20"/>
        </w:rPr>
        <w:t>20</w:t>
      </w:r>
      <w:r>
        <w:rPr>
          <w:rFonts w:ascii="Arial" w:hAnsi="Arial" w:cs="Arial"/>
          <w:color w:val="002060"/>
          <w:sz w:val="20"/>
          <w:szCs w:val="20"/>
        </w:rPr>
        <w:t>2</w:t>
      </w:r>
      <w:r w:rsidR="002654D8">
        <w:rPr>
          <w:rFonts w:ascii="Arial" w:hAnsi="Arial" w:cs="Arial"/>
          <w:color w:val="002060"/>
          <w:sz w:val="20"/>
          <w:szCs w:val="20"/>
        </w:rPr>
        <w:t>2</w:t>
      </w:r>
    </w:p>
    <w:p w14:paraId="231A5554" w14:textId="77777777" w:rsidR="004933AF" w:rsidRPr="001D4E82" w:rsidRDefault="004933AF" w:rsidP="004933AF">
      <w:pPr>
        <w:tabs>
          <w:tab w:val="left" w:pos="2268"/>
        </w:tabs>
        <w:rPr>
          <w:rFonts w:ascii="Arial" w:hAnsi="Arial" w:cs="Arial"/>
          <w:color w:val="002060"/>
          <w:sz w:val="20"/>
          <w:szCs w:val="20"/>
        </w:rPr>
      </w:pPr>
    </w:p>
    <w:p w14:paraId="44483CE6" w14:textId="5CC12D54" w:rsidR="004933AF" w:rsidRPr="001D4E82" w:rsidRDefault="004933AF" w:rsidP="004933AF">
      <w:pPr>
        <w:rPr>
          <w:rFonts w:ascii="Arial" w:hAnsi="Arial" w:cs="Arial"/>
          <w:color w:val="002060"/>
          <w:sz w:val="20"/>
          <w:szCs w:val="20"/>
        </w:rPr>
      </w:pPr>
      <w:r w:rsidRPr="001D4E82">
        <w:rPr>
          <w:rFonts w:ascii="Arial" w:hAnsi="Arial" w:cs="Arial"/>
          <w:color w:val="002060"/>
          <w:sz w:val="20"/>
          <w:szCs w:val="20"/>
        </w:rPr>
        <w:t xml:space="preserve">Počet listů: </w:t>
      </w:r>
      <w:r w:rsidR="003B2230" w:rsidRPr="008D6273">
        <w:rPr>
          <w:rFonts w:ascii="Arial" w:hAnsi="Arial" w:cs="Arial"/>
          <w:color w:val="002060"/>
          <w:sz w:val="20"/>
          <w:szCs w:val="20"/>
        </w:rPr>
        <w:t>6</w:t>
      </w:r>
    </w:p>
    <w:p w14:paraId="2255250A" w14:textId="77777777" w:rsidR="004933AF" w:rsidRPr="001D4E82" w:rsidRDefault="004933AF" w:rsidP="004933AF">
      <w:pPr>
        <w:tabs>
          <w:tab w:val="right" w:pos="8901"/>
        </w:tabs>
        <w:rPr>
          <w:rFonts w:ascii="Arial" w:hAnsi="Arial" w:cs="Arial"/>
          <w:color w:val="002060"/>
          <w:sz w:val="20"/>
          <w:szCs w:val="20"/>
        </w:rPr>
      </w:pPr>
      <w:r w:rsidRPr="001D4E82">
        <w:rPr>
          <w:rFonts w:ascii="Arial" w:hAnsi="Arial" w:cs="Arial"/>
          <w:color w:val="002060"/>
          <w:sz w:val="20"/>
          <w:szCs w:val="20"/>
        </w:rPr>
        <w:t xml:space="preserve">Počet příloh: 0/listů: 0 </w:t>
      </w:r>
    </w:p>
    <w:p w14:paraId="377AB02C" w14:textId="77777777" w:rsidR="004933AF" w:rsidRPr="001D4E82" w:rsidRDefault="004933AF" w:rsidP="004933AF">
      <w:pPr>
        <w:tabs>
          <w:tab w:val="left" w:pos="2127"/>
        </w:tabs>
        <w:rPr>
          <w:rFonts w:ascii="Arial" w:hAnsi="Arial" w:cs="Arial"/>
          <w:color w:val="002060"/>
          <w:sz w:val="20"/>
          <w:szCs w:val="20"/>
        </w:rPr>
      </w:pPr>
      <w:r w:rsidRPr="001D4E82">
        <w:rPr>
          <w:rFonts w:ascii="Arial" w:hAnsi="Arial" w:cs="Arial"/>
          <w:color w:val="002060"/>
          <w:sz w:val="20"/>
          <w:szCs w:val="20"/>
        </w:rPr>
        <w:t xml:space="preserve">Počet svazků: 0 </w:t>
      </w:r>
    </w:p>
    <w:p w14:paraId="78C56305" w14:textId="77777777" w:rsidR="004933AF" w:rsidRPr="001D4E82" w:rsidRDefault="004933AF" w:rsidP="004933AF">
      <w:pPr>
        <w:tabs>
          <w:tab w:val="left" w:pos="5670"/>
        </w:tabs>
        <w:rPr>
          <w:rFonts w:ascii="Arial" w:hAnsi="Arial" w:cs="Arial"/>
          <w:color w:val="002060"/>
          <w:sz w:val="20"/>
          <w:szCs w:val="20"/>
        </w:rPr>
      </w:pPr>
      <w:r w:rsidRPr="001D4E82">
        <w:rPr>
          <w:rFonts w:ascii="Arial" w:hAnsi="Arial" w:cs="Arial"/>
          <w:color w:val="002060"/>
          <w:sz w:val="20"/>
          <w:szCs w:val="20"/>
        </w:rPr>
        <w:t>Sp. znak, sk. režim: 246.</w:t>
      </w:r>
      <w:r>
        <w:rPr>
          <w:rFonts w:ascii="Arial" w:hAnsi="Arial" w:cs="Arial"/>
          <w:color w:val="002060"/>
          <w:sz w:val="20"/>
          <w:szCs w:val="20"/>
        </w:rPr>
        <w:t>3</w:t>
      </w:r>
      <w:r w:rsidRPr="001D4E82">
        <w:rPr>
          <w:rFonts w:ascii="Arial" w:hAnsi="Arial" w:cs="Arial"/>
          <w:color w:val="002060"/>
          <w:sz w:val="20"/>
          <w:szCs w:val="20"/>
        </w:rPr>
        <w:t xml:space="preserve"> A/</w:t>
      </w:r>
      <w:r>
        <w:rPr>
          <w:rFonts w:ascii="Arial" w:hAnsi="Arial" w:cs="Arial"/>
          <w:color w:val="002060"/>
          <w:sz w:val="20"/>
          <w:szCs w:val="20"/>
        </w:rPr>
        <w:t>10</w:t>
      </w:r>
    </w:p>
    <w:p w14:paraId="4774AB41" w14:textId="77777777" w:rsidR="004933AF" w:rsidRDefault="004933AF" w:rsidP="004D5B8D">
      <w:pPr>
        <w:tabs>
          <w:tab w:val="left" w:pos="4301"/>
        </w:tabs>
        <w:jc w:val="center"/>
        <w:rPr>
          <w:rFonts w:ascii="Arial" w:hAnsi="Arial" w:cs="Arial"/>
          <w:b/>
          <w:bCs/>
          <w:sz w:val="22"/>
          <w:szCs w:val="22"/>
        </w:rPr>
      </w:pPr>
    </w:p>
    <w:p w14:paraId="61DAC0F1" w14:textId="77777777" w:rsidR="002654D8" w:rsidRPr="003B2230" w:rsidRDefault="002654D8" w:rsidP="004D5B8D">
      <w:pPr>
        <w:tabs>
          <w:tab w:val="left" w:pos="4301"/>
        </w:tabs>
        <w:jc w:val="center"/>
        <w:rPr>
          <w:rFonts w:ascii="Arial" w:hAnsi="Arial" w:cs="Arial"/>
          <w:b/>
          <w:bCs/>
          <w:sz w:val="22"/>
          <w:szCs w:val="22"/>
        </w:rPr>
      </w:pPr>
      <w:r w:rsidRPr="003B2230">
        <w:rPr>
          <w:rFonts w:ascii="Arial" w:hAnsi="Arial" w:cs="Arial"/>
          <w:b/>
          <w:bCs/>
          <w:sz w:val="22"/>
          <w:szCs w:val="22"/>
        </w:rPr>
        <w:t>NÁVRH</w:t>
      </w:r>
    </w:p>
    <w:p w14:paraId="2028BFB6" w14:textId="77777777" w:rsidR="0078720C" w:rsidRDefault="0078720C" w:rsidP="004D5B8D">
      <w:pPr>
        <w:tabs>
          <w:tab w:val="left" w:pos="4301"/>
        </w:tabs>
        <w:jc w:val="center"/>
        <w:rPr>
          <w:rFonts w:ascii="Arial" w:hAnsi="Arial" w:cs="Arial"/>
          <w:b/>
          <w:bCs/>
          <w:sz w:val="22"/>
          <w:szCs w:val="22"/>
        </w:rPr>
      </w:pPr>
    </w:p>
    <w:p w14:paraId="564F5AA5" w14:textId="77777777" w:rsidR="002654D8" w:rsidRDefault="002654D8" w:rsidP="004D5B8D">
      <w:pPr>
        <w:tabs>
          <w:tab w:val="left" w:pos="4301"/>
        </w:tabs>
        <w:jc w:val="center"/>
        <w:rPr>
          <w:rFonts w:ascii="Arial" w:hAnsi="Arial" w:cs="Arial"/>
          <w:b/>
          <w:bCs/>
          <w:sz w:val="22"/>
          <w:szCs w:val="22"/>
        </w:rPr>
      </w:pPr>
      <w:r>
        <w:rPr>
          <w:rFonts w:ascii="Arial" w:hAnsi="Arial" w:cs="Arial"/>
          <w:b/>
          <w:bCs/>
          <w:sz w:val="22"/>
          <w:szCs w:val="22"/>
        </w:rPr>
        <w:t>OPATŘENÍ OBECNÉ POVAHY</w:t>
      </w:r>
    </w:p>
    <w:p w14:paraId="3D554841" w14:textId="77777777" w:rsidR="002654D8" w:rsidRDefault="002654D8" w:rsidP="004D5B8D">
      <w:pPr>
        <w:tabs>
          <w:tab w:val="left" w:pos="4301"/>
        </w:tabs>
        <w:jc w:val="center"/>
        <w:rPr>
          <w:rFonts w:ascii="Arial" w:hAnsi="Arial" w:cs="Arial"/>
          <w:b/>
          <w:bCs/>
          <w:sz w:val="22"/>
          <w:szCs w:val="22"/>
        </w:rPr>
      </w:pPr>
    </w:p>
    <w:p w14:paraId="0BC1B710" w14:textId="487344E2" w:rsidR="002654D8" w:rsidRPr="0082680E" w:rsidRDefault="002654D8" w:rsidP="00CD111B">
      <w:pPr>
        <w:tabs>
          <w:tab w:val="left" w:pos="4301"/>
        </w:tabs>
        <w:jc w:val="both"/>
        <w:rPr>
          <w:rFonts w:ascii="Arial" w:hAnsi="Arial" w:cs="Arial"/>
          <w:b/>
          <w:bCs/>
          <w:sz w:val="22"/>
          <w:szCs w:val="22"/>
        </w:rPr>
      </w:pPr>
      <w:r w:rsidRPr="0082680E">
        <w:rPr>
          <w:rFonts w:ascii="Arial" w:hAnsi="Arial" w:cs="Arial"/>
          <w:sz w:val="22"/>
          <w:szCs w:val="22"/>
        </w:rPr>
        <w:t xml:space="preserve">Krajský úřad Královéhradeckého kraje, odbor životního prostředí a zemědělství, se sídlem Pivovarské náměstí 1245, 500 03 Hradec Králové (dále jen krajský úřad) jako orgán ochrany přírody věcně a místně příslušný podle ust. § 29 odst. 1 a § 67 odst. 1 písm. g) zákona </w:t>
      </w:r>
      <w:r w:rsidRPr="0082680E">
        <w:rPr>
          <w:rFonts w:ascii="Arial" w:hAnsi="Arial" w:cs="Arial"/>
          <w:sz w:val="22"/>
          <w:szCs w:val="22"/>
        </w:rPr>
        <w:br/>
        <w:t xml:space="preserve">č. 129/2000 Sb., o krajích (krajské zřízení), ve znění pozdějších předpisů, a dále dle ust. § 75 odst. 1 písm. d) a ust. § 77a odst. 5 písm. </w:t>
      </w:r>
      <w:r w:rsidR="009B5B53" w:rsidRPr="003B2230">
        <w:rPr>
          <w:rFonts w:ascii="Arial" w:hAnsi="Arial" w:cs="Arial"/>
          <w:sz w:val="22"/>
          <w:szCs w:val="22"/>
        </w:rPr>
        <w:t>o</w:t>
      </w:r>
      <w:r w:rsidRPr="0082680E">
        <w:rPr>
          <w:rFonts w:ascii="Arial" w:hAnsi="Arial" w:cs="Arial"/>
          <w:sz w:val="22"/>
          <w:szCs w:val="22"/>
        </w:rPr>
        <w:t xml:space="preserve">) </w:t>
      </w:r>
      <w:r w:rsidRPr="0082680E">
        <w:rPr>
          <w:rFonts w:ascii="Arial" w:hAnsi="Arial" w:cs="Arial"/>
          <w:bCs/>
          <w:sz w:val="22"/>
          <w:szCs w:val="22"/>
        </w:rPr>
        <w:t xml:space="preserve">zákona č. 114/1992 Sb., o ochraně přírody </w:t>
      </w:r>
      <w:r w:rsidR="0082680E">
        <w:rPr>
          <w:rFonts w:ascii="Arial" w:hAnsi="Arial" w:cs="Arial"/>
          <w:bCs/>
          <w:sz w:val="22"/>
          <w:szCs w:val="22"/>
        </w:rPr>
        <w:br/>
      </w:r>
      <w:r w:rsidRPr="0082680E">
        <w:rPr>
          <w:rFonts w:ascii="Arial" w:hAnsi="Arial" w:cs="Arial"/>
          <w:bCs/>
          <w:sz w:val="22"/>
          <w:szCs w:val="22"/>
        </w:rPr>
        <w:t xml:space="preserve">a krajiny, ve znění pozdějších předpisů (dále jen </w:t>
      </w:r>
      <w:r w:rsidR="00374227">
        <w:rPr>
          <w:rFonts w:ascii="Arial" w:hAnsi="Arial" w:cs="Arial"/>
          <w:bCs/>
          <w:sz w:val="22"/>
          <w:szCs w:val="22"/>
        </w:rPr>
        <w:t>ZOPK</w:t>
      </w:r>
      <w:r w:rsidRPr="0082680E">
        <w:rPr>
          <w:rFonts w:ascii="Arial" w:hAnsi="Arial" w:cs="Arial"/>
          <w:bCs/>
          <w:sz w:val="22"/>
          <w:szCs w:val="22"/>
        </w:rPr>
        <w:t>),</w:t>
      </w:r>
      <w:r w:rsidR="0082680E" w:rsidRPr="0082680E">
        <w:rPr>
          <w:rFonts w:ascii="Arial" w:hAnsi="Arial" w:cs="Arial"/>
          <w:bCs/>
          <w:sz w:val="22"/>
          <w:szCs w:val="22"/>
        </w:rPr>
        <w:t xml:space="preserve"> </w:t>
      </w:r>
      <w:r w:rsidR="0082680E" w:rsidRPr="0082680E">
        <w:rPr>
          <w:rFonts w:ascii="Arial" w:hAnsi="Arial" w:cs="Arial"/>
          <w:sz w:val="22"/>
          <w:szCs w:val="22"/>
        </w:rPr>
        <w:t xml:space="preserve">vydává dle ustanovení § 171 zákona č. 500/2004 Sb., správní řád, ve znění pozdějších předpisů (dále </w:t>
      </w:r>
      <w:r w:rsidR="0082680E">
        <w:rPr>
          <w:rFonts w:ascii="Arial" w:hAnsi="Arial" w:cs="Arial"/>
          <w:sz w:val="22"/>
          <w:szCs w:val="22"/>
        </w:rPr>
        <w:t xml:space="preserve">jen </w:t>
      </w:r>
      <w:r w:rsidR="0082680E" w:rsidRPr="0082680E">
        <w:rPr>
          <w:rFonts w:ascii="Arial" w:hAnsi="Arial" w:cs="Arial"/>
          <w:sz w:val="22"/>
          <w:szCs w:val="22"/>
        </w:rPr>
        <w:t xml:space="preserve">správní řád), a v souladu s ustanoveními § 56 odst. 1 a odst. 2 písm. b) a c) </w:t>
      </w:r>
      <w:r w:rsidR="00374227">
        <w:rPr>
          <w:rFonts w:ascii="Arial" w:hAnsi="Arial" w:cs="Arial"/>
          <w:bCs/>
          <w:sz w:val="22"/>
          <w:szCs w:val="22"/>
        </w:rPr>
        <w:t>ZOPK</w:t>
      </w:r>
      <w:r w:rsidR="0082680E" w:rsidRPr="0082680E">
        <w:rPr>
          <w:rFonts w:ascii="Arial" w:hAnsi="Arial" w:cs="Arial"/>
          <w:sz w:val="22"/>
          <w:szCs w:val="22"/>
        </w:rPr>
        <w:t xml:space="preserve"> a na základě § 56 odst. 4 </w:t>
      </w:r>
      <w:r w:rsidR="00374227">
        <w:rPr>
          <w:rFonts w:ascii="Arial" w:hAnsi="Arial" w:cs="Arial"/>
          <w:bCs/>
          <w:sz w:val="22"/>
          <w:szCs w:val="22"/>
        </w:rPr>
        <w:t>ZOPK</w:t>
      </w:r>
      <w:r w:rsidR="0082680E" w:rsidRPr="0082680E">
        <w:rPr>
          <w:rFonts w:ascii="Arial" w:hAnsi="Arial" w:cs="Arial"/>
          <w:sz w:val="22"/>
          <w:szCs w:val="22"/>
        </w:rPr>
        <w:t xml:space="preserve">  toto opatření obecné povahy, kterým se povoluje výjimka ze zákazu škodlivě zasahovat </w:t>
      </w:r>
      <w:r w:rsidR="0082680E">
        <w:rPr>
          <w:rFonts w:ascii="Arial" w:hAnsi="Arial" w:cs="Arial"/>
          <w:sz w:val="22"/>
          <w:szCs w:val="22"/>
        </w:rPr>
        <w:br/>
      </w:r>
      <w:r w:rsidR="0082680E" w:rsidRPr="0082680E">
        <w:rPr>
          <w:rFonts w:ascii="Arial" w:hAnsi="Arial" w:cs="Arial"/>
          <w:sz w:val="22"/>
          <w:szCs w:val="22"/>
        </w:rPr>
        <w:t xml:space="preserve">do přirozeného vývoje zvláště chráněného živočicha zařazeného do kategorie silně ohrožených druhů - </w:t>
      </w:r>
      <w:r w:rsidR="0082680E" w:rsidRPr="00374227">
        <w:rPr>
          <w:rFonts w:ascii="Arial" w:hAnsi="Arial" w:cs="Arial"/>
          <w:b/>
          <w:sz w:val="22"/>
          <w:szCs w:val="22"/>
        </w:rPr>
        <w:t>bobra evropského</w:t>
      </w:r>
      <w:r w:rsidR="0082680E" w:rsidRPr="0082680E">
        <w:rPr>
          <w:rFonts w:ascii="Arial" w:hAnsi="Arial" w:cs="Arial"/>
          <w:sz w:val="22"/>
          <w:szCs w:val="22"/>
        </w:rPr>
        <w:t xml:space="preserve"> (</w:t>
      </w:r>
      <w:r w:rsidR="0082680E" w:rsidRPr="0082680E">
        <w:rPr>
          <w:rFonts w:ascii="Arial" w:hAnsi="Arial" w:cs="Arial"/>
          <w:i/>
          <w:sz w:val="22"/>
          <w:szCs w:val="22"/>
        </w:rPr>
        <w:t>Castor fiber</w:t>
      </w:r>
      <w:r w:rsidR="0082680E" w:rsidRPr="0082680E">
        <w:rPr>
          <w:rFonts w:ascii="Arial" w:hAnsi="Arial" w:cs="Arial"/>
          <w:sz w:val="22"/>
          <w:szCs w:val="22"/>
        </w:rPr>
        <w:t>).</w:t>
      </w:r>
    </w:p>
    <w:p w14:paraId="2198A54D" w14:textId="77777777" w:rsidR="0082680E" w:rsidRPr="0082680E" w:rsidRDefault="0082680E" w:rsidP="00CD111B">
      <w:pPr>
        <w:spacing w:before="240" w:after="60"/>
        <w:jc w:val="center"/>
        <w:rPr>
          <w:rFonts w:ascii="Arial" w:hAnsi="Arial" w:cs="Arial"/>
          <w:sz w:val="22"/>
          <w:szCs w:val="22"/>
        </w:rPr>
      </w:pPr>
      <w:r w:rsidRPr="0082680E">
        <w:rPr>
          <w:rFonts w:ascii="Arial" w:hAnsi="Arial" w:cs="Arial"/>
          <w:sz w:val="22"/>
          <w:szCs w:val="22"/>
        </w:rPr>
        <w:t>I.</w:t>
      </w:r>
    </w:p>
    <w:p w14:paraId="780A2F32" w14:textId="77777777" w:rsidR="0082680E" w:rsidRPr="0082680E" w:rsidRDefault="0082680E" w:rsidP="00CD111B">
      <w:pPr>
        <w:jc w:val="both"/>
        <w:rPr>
          <w:rFonts w:ascii="Arial" w:hAnsi="Arial" w:cs="Arial"/>
          <w:sz w:val="22"/>
          <w:szCs w:val="22"/>
        </w:rPr>
      </w:pPr>
      <w:r w:rsidRPr="0082680E">
        <w:rPr>
          <w:rFonts w:ascii="Arial" w:hAnsi="Arial" w:cs="Arial"/>
          <w:sz w:val="22"/>
          <w:szCs w:val="22"/>
        </w:rPr>
        <w:t xml:space="preserve">Krajský úřad tímto opatřením obecné povahy, v souladu s ustanoveními § 56 odst. 1 a odst. 2 písm. b) a c) </w:t>
      </w:r>
      <w:r w:rsidR="00374227">
        <w:rPr>
          <w:rFonts w:ascii="Arial" w:hAnsi="Arial" w:cs="Arial"/>
          <w:bCs/>
          <w:sz w:val="22"/>
          <w:szCs w:val="22"/>
        </w:rPr>
        <w:t>ZOPK</w:t>
      </w:r>
      <w:r w:rsidRPr="0082680E">
        <w:rPr>
          <w:rFonts w:ascii="Arial" w:hAnsi="Arial" w:cs="Arial"/>
          <w:sz w:val="22"/>
          <w:szCs w:val="22"/>
        </w:rPr>
        <w:t xml:space="preserve">, povoluje v zájmu prevence závažných škod na rybolovu, vodách (vodních dílech), lesích a ostatních typech majetku a v zájmu veřejné bezpečnosti, za níže stanovených podmínek, výjimku ze zákazů uvedených v § 50 odst. 2 </w:t>
      </w:r>
      <w:r w:rsidR="00374227">
        <w:rPr>
          <w:rFonts w:ascii="Arial" w:hAnsi="Arial" w:cs="Arial"/>
          <w:bCs/>
          <w:sz w:val="22"/>
          <w:szCs w:val="22"/>
        </w:rPr>
        <w:t>ZOPK</w:t>
      </w:r>
      <w:r w:rsidRPr="0082680E">
        <w:rPr>
          <w:rFonts w:ascii="Arial" w:hAnsi="Arial" w:cs="Arial"/>
          <w:sz w:val="22"/>
          <w:szCs w:val="22"/>
        </w:rPr>
        <w:t>, konkrétně ze zákazu rušit jedince silně ohroženého druhu bobr evropský, a dále ze zákazů poškozovat či ničit jím užívaná sídla, a to pro následující činnosti:</w:t>
      </w:r>
    </w:p>
    <w:p w14:paraId="39C18228" w14:textId="77777777" w:rsidR="0082680E" w:rsidRPr="0082680E" w:rsidRDefault="0082680E" w:rsidP="00284C06">
      <w:pPr>
        <w:pStyle w:val="Odstavecseseznamem"/>
        <w:numPr>
          <w:ilvl w:val="0"/>
          <w:numId w:val="1"/>
        </w:numPr>
        <w:spacing w:after="0" w:line="240" w:lineRule="auto"/>
        <w:ind w:left="709"/>
        <w:jc w:val="both"/>
        <w:rPr>
          <w:rFonts w:ascii="Arial" w:hAnsi="Arial" w:cs="Arial"/>
        </w:rPr>
      </w:pPr>
      <w:r w:rsidRPr="0082680E">
        <w:rPr>
          <w:rFonts w:ascii="Arial" w:hAnsi="Arial" w:cs="Arial"/>
        </w:rPr>
        <w:t>likvidace bobřích sídel (podzemních nor, tzv. polohradů a hradů),</w:t>
      </w:r>
      <w:r w:rsidR="00374227">
        <w:rPr>
          <w:rFonts w:ascii="Arial" w:hAnsi="Arial" w:cs="Arial"/>
        </w:rPr>
        <w:t xml:space="preserve"> </w:t>
      </w:r>
    </w:p>
    <w:p w14:paraId="4FAB0F13" w14:textId="77777777" w:rsidR="0082680E" w:rsidRPr="0082680E" w:rsidRDefault="0082680E" w:rsidP="00284C06">
      <w:pPr>
        <w:pStyle w:val="Odstavecseseznamem"/>
        <w:numPr>
          <w:ilvl w:val="0"/>
          <w:numId w:val="1"/>
        </w:numPr>
        <w:spacing w:after="0" w:line="240" w:lineRule="auto"/>
        <w:ind w:left="709"/>
        <w:jc w:val="both"/>
        <w:rPr>
          <w:rFonts w:ascii="Arial" w:hAnsi="Arial" w:cs="Arial"/>
        </w:rPr>
      </w:pPr>
      <w:r w:rsidRPr="0082680E">
        <w:rPr>
          <w:rFonts w:ascii="Arial" w:hAnsi="Arial" w:cs="Arial"/>
        </w:rPr>
        <w:t>odstraňování a zprůtočňování bobřích hrází,</w:t>
      </w:r>
    </w:p>
    <w:p w14:paraId="706E1DDF" w14:textId="77777777" w:rsidR="0082680E" w:rsidRPr="0082680E" w:rsidRDefault="0082680E" w:rsidP="00284C06">
      <w:pPr>
        <w:pStyle w:val="Odstavecseseznamem"/>
        <w:numPr>
          <w:ilvl w:val="0"/>
          <w:numId w:val="1"/>
        </w:numPr>
        <w:spacing w:after="0" w:line="240" w:lineRule="auto"/>
        <w:ind w:left="709"/>
        <w:jc w:val="both"/>
        <w:rPr>
          <w:rFonts w:ascii="Arial" w:hAnsi="Arial" w:cs="Arial"/>
        </w:rPr>
      </w:pPr>
      <w:r w:rsidRPr="0082680E">
        <w:rPr>
          <w:rFonts w:ascii="Arial" w:hAnsi="Arial" w:cs="Arial"/>
        </w:rPr>
        <w:t>odstraňování pevných překážek ve vodních tocích vzniklých v souvislosti s činností bobra evropského,</w:t>
      </w:r>
    </w:p>
    <w:p w14:paraId="4B7CE946" w14:textId="77777777" w:rsidR="0082680E" w:rsidRPr="0082680E" w:rsidRDefault="0082680E" w:rsidP="00284C06">
      <w:pPr>
        <w:pStyle w:val="Odstavecseseznamem"/>
        <w:numPr>
          <w:ilvl w:val="0"/>
          <w:numId w:val="1"/>
        </w:numPr>
        <w:spacing w:after="0" w:line="240" w:lineRule="auto"/>
        <w:jc w:val="both"/>
        <w:rPr>
          <w:rFonts w:ascii="Arial" w:hAnsi="Arial" w:cs="Arial"/>
        </w:rPr>
      </w:pPr>
      <w:r w:rsidRPr="0082680E">
        <w:rPr>
          <w:rFonts w:ascii="Arial" w:hAnsi="Arial" w:cs="Arial"/>
        </w:rPr>
        <w:t>vypouštění rybníků a umělých vodních nádrží, které jsou součástí biotopu bobra evropského, v souladu se schváleným manipulačním řádem.</w:t>
      </w:r>
    </w:p>
    <w:p w14:paraId="120E069D" w14:textId="77777777" w:rsidR="00CD111B" w:rsidRDefault="00CD111B" w:rsidP="00CD111B">
      <w:pPr>
        <w:rPr>
          <w:rFonts w:ascii="Arial" w:hAnsi="Arial" w:cs="Arial"/>
          <w:sz w:val="22"/>
          <w:szCs w:val="22"/>
        </w:rPr>
      </w:pPr>
      <w:r>
        <w:rPr>
          <w:rFonts w:ascii="Arial" w:hAnsi="Arial" w:cs="Arial"/>
          <w:sz w:val="22"/>
          <w:szCs w:val="22"/>
        </w:rPr>
        <w:br w:type="page"/>
      </w:r>
    </w:p>
    <w:p w14:paraId="3F2062E4" w14:textId="77777777" w:rsidR="0082680E" w:rsidRPr="0082680E" w:rsidRDefault="0082680E" w:rsidP="00CD111B">
      <w:pPr>
        <w:spacing w:before="240" w:after="60"/>
        <w:jc w:val="center"/>
        <w:rPr>
          <w:rFonts w:ascii="Arial" w:hAnsi="Arial" w:cs="Arial"/>
          <w:sz w:val="22"/>
          <w:szCs w:val="22"/>
        </w:rPr>
      </w:pPr>
      <w:r w:rsidRPr="0082680E">
        <w:rPr>
          <w:rFonts w:ascii="Arial" w:hAnsi="Arial" w:cs="Arial"/>
          <w:sz w:val="22"/>
          <w:szCs w:val="22"/>
        </w:rPr>
        <w:lastRenderedPageBreak/>
        <w:t>II.</w:t>
      </w:r>
    </w:p>
    <w:p w14:paraId="587EA4F6" w14:textId="77777777" w:rsidR="0082680E" w:rsidRPr="0082680E" w:rsidRDefault="0082680E" w:rsidP="00284C06">
      <w:pPr>
        <w:pStyle w:val="Odstavecseseznamem"/>
        <w:numPr>
          <w:ilvl w:val="0"/>
          <w:numId w:val="3"/>
        </w:numPr>
        <w:spacing w:after="0" w:line="240" w:lineRule="auto"/>
        <w:ind w:left="426" w:hanging="426"/>
        <w:jc w:val="both"/>
        <w:rPr>
          <w:rFonts w:ascii="Arial" w:hAnsi="Arial" w:cs="Arial"/>
          <w:spacing w:val="-4"/>
        </w:rPr>
      </w:pPr>
      <w:r w:rsidRPr="0082680E">
        <w:rPr>
          <w:rFonts w:ascii="Arial" w:hAnsi="Arial" w:cs="Arial"/>
          <w:spacing w:val="-4"/>
        </w:rPr>
        <w:t xml:space="preserve">Oprávněnými osobami, kterým se výjimka tímto opatřením obecné povahy povoluje, jsou: </w:t>
      </w:r>
    </w:p>
    <w:p w14:paraId="0D8B4CEF" w14:textId="77777777" w:rsidR="0082680E" w:rsidRPr="003B2230" w:rsidRDefault="0082680E" w:rsidP="00284C06">
      <w:pPr>
        <w:pStyle w:val="Odstavecseseznamem"/>
        <w:numPr>
          <w:ilvl w:val="1"/>
          <w:numId w:val="2"/>
        </w:numPr>
        <w:spacing w:after="0" w:line="240" w:lineRule="auto"/>
        <w:ind w:left="1276" w:hanging="283"/>
        <w:jc w:val="both"/>
        <w:rPr>
          <w:rFonts w:ascii="Arial" w:hAnsi="Arial" w:cs="Arial"/>
        </w:rPr>
      </w:pPr>
      <w:r w:rsidRPr="003B2230">
        <w:rPr>
          <w:rFonts w:ascii="Arial" w:hAnsi="Arial" w:cs="Arial"/>
        </w:rPr>
        <w:t>správci vodních toků</w:t>
      </w:r>
      <w:r w:rsidRPr="003B2230">
        <w:rPr>
          <w:rStyle w:val="Znakapoznpodarou"/>
          <w:rFonts w:ascii="Arial" w:hAnsi="Arial" w:cs="Arial"/>
        </w:rPr>
        <w:footnoteReference w:id="1"/>
      </w:r>
      <w:r w:rsidRPr="003B2230">
        <w:rPr>
          <w:rFonts w:ascii="Arial" w:hAnsi="Arial" w:cs="Arial"/>
        </w:rPr>
        <w:t xml:space="preserve">, </w:t>
      </w:r>
    </w:p>
    <w:p w14:paraId="34131EF4" w14:textId="77777777" w:rsidR="0082680E" w:rsidRPr="003B2230" w:rsidRDefault="0082680E" w:rsidP="00284C06">
      <w:pPr>
        <w:pStyle w:val="Odstavecseseznamem"/>
        <w:numPr>
          <w:ilvl w:val="1"/>
          <w:numId w:val="2"/>
        </w:numPr>
        <w:spacing w:after="0" w:line="240" w:lineRule="auto"/>
        <w:ind w:left="1276" w:hanging="283"/>
        <w:jc w:val="both"/>
        <w:rPr>
          <w:rFonts w:ascii="Arial" w:hAnsi="Arial" w:cs="Arial"/>
        </w:rPr>
      </w:pPr>
      <w:r w:rsidRPr="003B2230">
        <w:rPr>
          <w:rFonts w:ascii="Arial" w:hAnsi="Arial" w:cs="Arial"/>
        </w:rPr>
        <w:t>vlastníci či nájemci rybníků</w:t>
      </w:r>
      <w:r w:rsidRPr="003B2230">
        <w:rPr>
          <w:rStyle w:val="Znakapoznpodarou"/>
          <w:rFonts w:ascii="Arial" w:hAnsi="Arial" w:cs="Arial"/>
        </w:rPr>
        <w:footnoteReference w:id="2"/>
      </w:r>
      <w:r w:rsidRPr="003B2230">
        <w:rPr>
          <w:rFonts w:ascii="Arial" w:hAnsi="Arial" w:cs="Arial"/>
        </w:rPr>
        <w:t xml:space="preserve"> a vlastníci či správci dalších vodních děl</w:t>
      </w:r>
      <w:r w:rsidRPr="003B2230">
        <w:rPr>
          <w:rStyle w:val="Znakapoznpodarou"/>
          <w:rFonts w:ascii="Arial" w:hAnsi="Arial" w:cs="Arial"/>
        </w:rPr>
        <w:footnoteReference w:id="3"/>
      </w:r>
      <w:r w:rsidRPr="003B2230">
        <w:rPr>
          <w:rFonts w:ascii="Arial" w:hAnsi="Arial" w:cs="Arial"/>
        </w:rPr>
        <w:t xml:space="preserve">, </w:t>
      </w:r>
    </w:p>
    <w:p w14:paraId="5C973DF9" w14:textId="77777777" w:rsidR="0082680E" w:rsidRPr="003B2230" w:rsidRDefault="0082680E" w:rsidP="00284C06">
      <w:pPr>
        <w:pStyle w:val="Odstavecseseznamem"/>
        <w:numPr>
          <w:ilvl w:val="1"/>
          <w:numId w:val="2"/>
        </w:numPr>
        <w:spacing w:after="0" w:line="240" w:lineRule="auto"/>
        <w:ind w:left="1276" w:hanging="283"/>
        <w:jc w:val="both"/>
        <w:rPr>
          <w:rFonts w:ascii="Arial" w:hAnsi="Arial" w:cs="Arial"/>
        </w:rPr>
      </w:pPr>
      <w:r w:rsidRPr="003B2230">
        <w:rPr>
          <w:rFonts w:ascii="Arial" w:hAnsi="Arial" w:cs="Arial"/>
        </w:rPr>
        <w:t>vlastníci nebo správci staveb veřejné infrastruktury</w:t>
      </w:r>
      <w:r w:rsidRPr="003B2230">
        <w:rPr>
          <w:rStyle w:val="Znakapoznpodarou"/>
          <w:rFonts w:ascii="Arial" w:hAnsi="Arial" w:cs="Arial"/>
        </w:rPr>
        <w:footnoteReference w:id="4"/>
      </w:r>
      <w:r w:rsidRPr="003B2230">
        <w:rPr>
          <w:rFonts w:ascii="Arial" w:hAnsi="Arial" w:cs="Arial"/>
        </w:rPr>
        <w:t>,</w:t>
      </w:r>
    </w:p>
    <w:p w14:paraId="3131504D" w14:textId="77777777" w:rsidR="0082680E" w:rsidRPr="003B2230" w:rsidRDefault="0082680E" w:rsidP="00CD111B">
      <w:pPr>
        <w:ind w:left="284" w:firstLine="424"/>
        <w:jc w:val="both"/>
        <w:rPr>
          <w:rFonts w:ascii="Arial" w:hAnsi="Arial" w:cs="Arial"/>
          <w:sz w:val="22"/>
          <w:szCs w:val="22"/>
        </w:rPr>
      </w:pPr>
      <w:r w:rsidRPr="003B2230">
        <w:rPr>
          <w:rFonts w:ascii="Arial" w:hAnsi="Arial" w:cs="Arial"/>
          <w:sz w:val="22"/>
          <w:szCs w:val="22"/>
        </w:rPr>
        <w:t xml:space="preserve">(dále též oprávněné osoby). </w:t>
      </w:r>
    </w:p>
    <w:p w14:paraId="4BE26174" w14:textId="77777777" w:rsidR="00C954C3" w:rsidRPr="003B2230" w:rsidRDefault="00C954C3" w:rsidP="00CD111B">
      <w:pPr>
        <w:jc w:val="both"/>
        <w:rPr>
          <w:rFonts w:ascii="Arial" w:hAnsi="Arial" w:cs="Arial"/>
          <w:sz w:val="22"/>
          <w:szCs w:val="22"/>
        </w:rPr>
      </w:pPr>
    </w:p>
    <w:p w14:paraId="46C183EB" w14:textId="77777777" w:rsidR="00C954C3" w:rsidRPr="003B2230" w:rsidRDefault="00C954C3" w:rsidP="00284C06">
      <w:pPr>
        <w:pStyle w:val="Odstavecseseznamem"/>
        <w:numPr>
          <w:ilvl w:val="0"/>
          <w:numId w:val="3"/>
        </w:numPr>
        <w:spacing w:after="0" w:line="240" w:lineRule="auto"/>
        <w:ind w:left="426" w:hanging="426"/>
        <w:jc w:val="both"/>
        <w:rPr>
          <w:rFonts w:ascii="Arial" w:hAnsi="Arial" w:cs="Arial"/>
          <w:spacing w:val="-4"/>
        </w:rPr>
      </w:pPr>
      <w:r w:rsidRPr="003B2230">
        <w:rPr>
          <w:rFonts w:ascii="Arial" w:hAnsi="Arial" w:cs="Arial"/>
          <w:spacing w:val="-4"/>
        </w:rPr>
        <w:t>Oprávněné osoby mohou provedením jednotlivých zásahů v rozsahu jim příslušejícího oprávnění pověřit další osoby (dále též pověřená osoba), které však musí být prokazatelným způsobem poučeny o podmínkách, za kterých lze vykonávat činnosti povolené na základě tohoto opatření obecné povahy.</w:t>
      </w:r>
    </w:p>
    <w:p w14:paraId="08EEB3FA" w14:textId="77777777" w:rsidR="00C954C3" w:rsidRPr="003B2230" w:rsidRDefault="00C954C3" w:rsidP="00CD111B">
      <w:pPr>
        <w:spacing w:before="240" w:after="60"/>
        <w:jc w:val="center"/>
        <w:rPr>
          <w:rFonts w:ascii="Arial" w:hAnsi="Arial" w:cs="Arial"/>
          <w:sz w:val="22"/>
          <w:szCs w:val="22"/>
        </w:rPr>
      </w:pPr>
      <w:r w:rsidRPr="003B2230">
        <w:rPr>
          <w:rFonts w:ascii="Arial" w:hAnsi="Arial" w:cs="Arial"/>
          <w:sz w:val="22"/>
          <w:szCs w:val="22"/>
        </w:rPr>
        <w:t>III.</w:t>
      </w:r>
    </w:p>
    <w:p w14:paraId="487B3CFC" w14:textId="77777777" w:rsidR="00C954C3" w:rsidRPr="003B2230" w:rsidRDefault="00C954C3" w:rsidP="00CD111B">
      <w:pPr>
        <w:tabs>
          <w:tab w:val="left" w:pos="567"/>
        </w:tabs>
        <w:spacing w:after="60"/>
        <w:jc w:val="both"/>
        <w:rPr>
          <w:rFonts w:ascii="Arial" w:hAnsi="Arial" w:cs="Arial"/>
          <w:sz w:val="22"/>
          <w:szCs w:val="22"/>
        </w:rPr>
      </w:pPr>
      <w:r w:rsidRPr="003B2230">
        <w:rPr>
          <w:rFonts w:ascii="Arial" w:hAnsi="Arial" w:cs="Arial"/>
          <w:sz w:val="22"/>
          <w:szCs w:val="22"/>
        </w:rPr>
        <w:t>Výjimku lze uplatňovat v území ve správní působnosti krajského úřadu, jako věcně i místně příslušného orgánu ochrany přírody, kromě zvláště chráněných území a jejich ochranných pásem, na:</w:t>
      </w:r>
    </w:p>
    <w:p w14:paraId="3ADF6E1B" w14:textId="77777777" w:rsidR="00C954C3" w:rsidRPr="00C954C3" w:rsidRDefault="00C954C3" w:rsidP="00284C06">
      <w:pPr>
        <w:pStyle w:val="Odstavecseseznamem"/>
        <w:numPr>
          <w:ilvl w:val="1"/>
          <w:numId w:val="4"/>
        </w:numPr>
        <w:spacing w:after="0" w:line="240" w:lineRule="auto"/>
        <w:jc w:val="both"/>
        <w:rPr>
          <w:rFonts w:ascii="Arial" w:hAnsi="Arial" w:cs="Arial"/>
        </w:rPr>
      </w:pPr>
      <w:r w:rsidRPr="003B2230">
        <w:rPr>
          <w:rFonts w:ascii="Arial" w:hAnsi="Arial" w:cs="Arial"/>
        </w:rPr>
        <w:t>vodních tocích mimo úseky vodních toků v přirozeném korytě</w:t>
      </w:r>
      <w:r w:rsidRPr="003B2230">
        <w:rPr>
          <w:rStyle w:val="Znakapoznpodarou"/>
          <w:rFonts w:ascii="Arial" w:hAnsi="Arial" w:cs="Arial"/>
        </w:rPr>
        <w:footnoteReference w:id="5"/>
      </w:r>
      <w:r w:rsidRPr="003B2230">
        <w:rPr>
          <w:rFonts w:ascii="Arial" w:hAnsi="Arial" w:cs="Arial"/>
        </w:rPr>
        <w:t xml:space="preserve"> [vyjma částí přirozených</w:t>
      </w:r>
      <w:r w:rsidRPr="00C954C3">
        <w:rPr>
          <w:rFonts w:ascii="Arial" w:hAnsi="Arial" w:cs="Arial"/>
        </w:rPr>
        <w:t xml:space="preserve"> koryt uvedených v bodě b) tohoto článku],</w:t>
      </w:r>
    </w:p>
    <w:p w14:paraId="288FE47E" w14:textId="77777777" w:rsidR="00C954C3" w:rsidRPr="00C954C3" w:rsidRDefault="00C954C3" w:rsidP="00284C06">
      <w:pPr>
        <w:pStyle w:val="Odstavecseseznamem"/>
        <w:numPr>
          <w:ilvl w:val="1"/>
          <w:numId w:val="4"/>
        </w:numPr>
        <w:spacing w:after="60" w:line="240" w:lineRule="auto"/>
        <w:ind w:left="714" w:hanging="357"/>
        <w:jc w:val="both"/>
        <w:rPr>
          <w:rFonts w:ascii="Arial" w:hAnsi="Arial" w:cs="Arial"/>
        </w:rPr>
      </w:pPr>
      <w:r w:rsidRPr="00C954C3">
        <w:rPr>
          <w:rFonts w:ascii="Arial" w:hAnsi="Arial" w:cs="Arial"/>
        </w:rPr>
        <w:t xml:space="preserve">vodních tocích v přirozených korytech, a to pouze v úsecích do vzdálenosti </w:t>
      </w:r>
      <w:r w:rsidRPr="00E20AB5">
        <w:rPr>
          <w:rFonts w:ascii="Arial" w:hAnsi="Arial" w:cs="Arial"/>
        </w:rPr>
        <w:t xml:space="preserve">200 metrů </w:t>
      </w:r>
      <w:r w:rsidRPr="00C954C3">
        <w:rPr>
          <w:rFonts w:ascii="Arial" w:hAnsi="Arial" w:cs="Arial"/>
        </w:rPr>
        <w:t>od vodního díla,</w:t>
      </w:r>
    </w:p>
    <w:p w14:paraId="333D71B8" w14:textId="77777777" w:rsidR="00C954C3" w:rsidRPr="00C954C3" w:rsidRDefault="00C954C3" w:rsidP="00284C06">
      <w:pPr>
        <w:pStyle w:val="Odstavecseseznamem"/>
        <w:numPr>
          <w:ilvl w:val="1"/>
          <w:numId w:val="4"/>
        </w:numPr>
        <w:spacing w:after="0" w:line="240" w:lineRule="auto"/>
        <w:jc w:val="both"/>
        <w:rPr>
          <w:rFonts w:ascii="Arial" w:hAnsi="Arial" w:cs="Arial"/>
        </w:rPr>
      </w:pPr>
      <w:r w:rsidRPr="00C954C3">
        <w:rPr>
          <w:rFonts w:ascii="Arial" w:hAnsi="Arial" w:cs="Arial"/>
        </w:rPr>
        <w:t xml:space="preserve">rybnících a dalších vodních dílech, </w:t>
      </w:r>
    </w:p>
    <w:p w14:paraId="57405F4F" w14:textId="77777777" w:rsidR="00C954C3" w:rsidRPr="00C954C3" w:rsidRDefault="00C954C3" w:rsidP="00284C06">
      <w:pPr>
        <w:pStyle w:val="Odstavecseseznamem"/>
        <w:numPr>
          <w:ilvl w:val="1"/>
          <w:numId w:val="4"/>
        </w:numPr>
        <w:spacing w:after="60" w:line="240" w:lineRule="auto"/>
        <w:ind w:left="714" w:hanging="357"/>
        <w:jc w:val="both"/>
        <w:rPr>
          <w:rFonts w:ascii="Arial" w:hAnsi="Arial" w:cs="Arial"/>
        </w:rPr>
      </w:pPr>
      <w:r w:rsidRPr="00C954C3">
        <w:rPr>
          <w:rFonts w:ascii="Arial" w:hAnsi="Arial" w:cs="Arial"/>
        </w:rPr>
        <w:t>stavbách veřejné infrastruktury,</w:t>
      </w:r>
    </w:p>
    <w:p w14:paraId="5B952DC4" w14:textId="77777777" w:rsidR="00374227" w:rsidRDefault="00C954C3" w:rsidP="00374227">
      <w:pPr>
        <w:tabs>
          <w:tab w:val="left" w:pos="567"/>
        </w:tabs>
        <w:spacing w:after="60"/>
        <w:jc w:val="both"/>
        <w:rPr>
          <w:rFonts w:ascii="Arial" w:hAnsi="Arial" w:cs="Arial"/>
          <w:sz w:val="22"/>
          <w:szCs w:val="22"/>
        </w:rPr>
      </w:pPr>
      <w:r w:rsidRPr="00C954C3">
        <w:rPr>
          <w:rFonts w:ascii="Arial" w:hAnsi="Arial" w:cs="Arial"/>
          <w:sz w:val="22"/>
          <w:szCs w:val="22"/>
        </w:rPr>
        <w:t xml:space="preserve">a to v případech, kdy bobří sídla, bobří hráze a pevné překážky ve vodních tocích způsobené činností bobra: prokazatelně ohrožují bezpečnost, provozuschopnost a stabilitu vodních děl </w:t>
      </w:r>
      <w:r w:rsidR="00374227">
        <w:rPr>
          <w:rFonts w:ascii="Arial" w:hAnsi="Arial" w:cs="Arial"/>
          <w:sz w:val="22"/>
          <w:szCs w:val="22"/>
        </w:rPr>
        <w:br/>
      </w:r>
      <w:r w:rsidRPr="00C954C3">
        <w:rPr>
          <w:rFonts w:ascii="Arial" w:hAnsi="Arial" w:cs="Arial"/>
          <w:sz w:val="22"/>
          <w:szCs w:val="22"/>
        </w:rPr>
        <w:t>a staveb veřejné infrastruktury, zvýšením hladiny vodního toku mohou způsobit vznik povodňové situace, zabraňují či mohou zabránit plynulému odtoku vody při povodni, nebo významným způsobem omezují hospodářské využití okolních pozemků.</w:t>
      </w:r>
    </w:p>
    <w:p w14:paraId="0509B0C4" w14:textId="77777777" w:rsidR="00374227" w:rsidRDefault="00374227" w:rsidP="00374227">
      <w:pPr>
        <w:tabs>
          <w:tab w:val="left" w:pos="567"/>
        </w:tabs>
        <w:spacing w:after="60"/>
        <w:jc w:val="center"/>
        <w:rPr>
          <w:rFonts w:ascii="Arial" w:hAnsi="Arial" w:cs="Arial"/>
          <w:sz w:val="22"/>
          <w:szCs w:val="22"/>
        </w:rPr>
      </w:pPr>
    </w:p>
    <w:p w14:paraId="5FCF0CA5" w14:textId="77777777" w:rsidR="00CD111B" w:rsidRPr="00CD111B" w:rsidRDefault="00CD111B" w:rsidP="00374227">
      <w:pPr>
        <w:tabs>
          <w:tab w:val="left" w:pos="567"/>
        </w:tabs>
        <w:spacing w:after="60"/>
        <w:jc w:val="center"/>
        <w:rPr>
          <w:rFonts w:ascii="Arial" w:hAnsi="Arial" w:cs="Arial"/>
          <w:sz w:val="22"/>
          <w:szCs w:val="22"/>
        </w:rPr>
      </w:pPr>
      <w:r w:rsidRPr="00CD111B">
        <w:rPr>
          <w:rFonts w:ascii="Arial" w:hAnsi="Arial" w:cs="Arial"/>
          <w:sz w:val="22"/>
          <w:szCs w:val="22"/>
        </w:rPr>
        <w:t>IV.</w:t>
      </w:r>
    </w:p>
    <w:p w14:paraId="2524EDAF" w14:textId="77777777" w:rsidR="00CD111B" w:rsidRPr="00CD111B" w:rsidRDefault="00CD111B" w:rsidP="00CD111B">
      <w:pPr>
        <w:tabs>
          <w:tab w:val="left" w:pos="567"/>
        </w:tabs>
        <w:spacing w:after="60"/>
        <w:jc w:val="both"/>
        <w:rPr>
          <w:rFonts w:ascii="Arial" w:hAnsi="Arial" w:cs="Arial"/>
          <w:sz w:val="22"/>
          <w:szCs w:val="22"/>
        </w:rPr>
      </w:pPr>
      <w:r w:rsidRPr="00CD111B">
        <w:rPr>
          <w:rFonts w:ascii="Arial" w:hAnsi="Arial" w:cs="Arial"/>
          <w:sz w:val="22"/>
          <w:szCs w:val="22"/>
        </w:rPr>
        <w:t>Výjimku lze uplatňovat ode dne nabytí účinnosti tohoto opatření obecné povahy každoročně:</w:t>
      </w:r>
    </w:p>
    <w:p w14:paraId="14BF20F4" w14:textId="77777777" w:rsidR="00CD111B" w:rsidRPr="00CD111B" w:rsidRDefault="00CD111B" w:rsidP="00284C06">
      <w:pPr>
        <w:pStyle w:val="Odstavecseseznamem"/>
        <w:numPr>
          <w:ilvl w:val="0"/>
          <w:numId w:val="5"/>
        </w:numPr>
        <w:tabs>
          <w:tab w:val="left" w:pos="567"/>
        </w:tabs>
        <w:spacing w:after="60" w:line="240" w:lineRule="auto"/>
        <w:ind w:left="567" w:hanging="283"/>
        <w:jc w:val="both"/>
        <w:rPr>
          <w:rFonts w:ascii="Arial" w:hAnsi="Arial" w:cs="Arial"/>
        </w:rPr>
      </w:pPr>
      <w:r w:rsidRPr="00CD111B">
        <w:rPr>
          <w:rFonts w:ascii="Arial" w:hAnsi="Arial" w:cs="Arial"/>
        </w:rPr>
        <w:t>období od 1. března do 30. dubna a od 15. července do 31. října kalendářního roku, pokud se jedná o činnosti uvedené v čl. I. písm. a),</w:t>
      </w:r>
    </w:p>
    <w:p w14:paraId="035FE3F8" w14:textId="77777777" w:rsidR="00CD111B" w:rsidRPr="00CD111B" w:rsidRDefault="00CD111B" w:rsidP="00284C06">
      <w:pPr>
        <w:pStyle w:val="Odstavecseseznamem"/>
        <w:numPr>
          <w:ilvl w:val="0"/>
          <w:numId w:val="5"/>
        </w:numPr>
        <w:tabs>
          <w:tab w:val="left" w:pos="567"/>
        </w:tabs>
        <w:spacing w:after="60" w:line="240" w:lineRule="auto"/>
        <w:ind w:left="567" w:hanging="283"/>
        <w:jc w:val="both"/>
        <w:rPr>
          <w:rFonts w:ascii="Arial" w:hAnsi="Arial" w:cs="Arial"/>
        </w:rPr>
      </w:pPr>
      <w:r w:rsidRPr="00CD111B">
        <w:rPr>
          <w:rFonts w:ascii="Arial" w:hAnsi="Arial" w:cs="Arial"/>
        </w:rPr>
        <w:t>v období od 1. března do 31. října, pokud jde o činnosti uvedené v čl. I. písm. b),</w:t>
      </w:r>
    </w:p>
    <w:p w14:paraId="10B964D5" w14:textId="77777777" w:rsidR="00374227" w:rsidRDefault="00CD111B" w:rsidP="00374227">
      <w:pPr>
        <w:pStyle w:val="Odstavecseseznamem"/>
        <w:numPr>
          <w:ilvl w:val="0"/>
          <w:numId w:val="5"/>
        </w:numPr>
        <w:tabs>
          <w:tab w:val="left" w:pos="567"/>
        </w:tabs>
        <w:spacing w:after="60" w:line="240" w:lineRule="auto"/>
        <w:ind w:left="567" w:hanging="283"/>
        <w:jc w:val="both"/>
        <w:rPr>
          <w:rFonts w:ascii="Arial" w:hAnsi="Arial" w:cs="Arial"/>
        </w:rPr>
      </w:pPr>
      <w:r w:rsidRPr="00CD111B">
        <w:rPr>
          <w:rFonts w:ascii="Arial" w:hAnsi="Arial" w:cs="Arial"/>
        </w:rPr>
        <w:t>po celý kalendářní rok, pokud jde o činnosti uvedené v čl. I. písm. c) a d).</w:t>
      </w:r>
    </w:p>
    <w:p w14:paraId="335DFAA6" w14:textId="77777777" w:rsidR="00374227" w:rsidRDefault="00374227" w:rsidP="00374227">
      <w:pPr>
        <w:pStyle w:val="Odstavecseseznamem"/>
        <w:tabs>
          <w:tab w:val="left" w:pos="567"/>
        </w:tabs>
        <w:spacing w:after="60" w:line="240" w:lineRule="auto"/>
        <w:ind w:left="567"/>
        <w:jc w:val="both"/>
        <w:rPr>
          <w:rFonts w:ascii="Arial" w:hAnsi="Arial" w:cs="Arial"/>
        </w:rPr>
      </w:pPr>
    </w:p>
    <w:p w14:paraId="37657FC8" w14:textId="77777777" w:rsidR="00CD111B" w:rsidRPr="00374227" w:rsidRDefault="00CD111B" w:rsidP="00374227">
      <w:pPr>
        <w:pStyle w:val="Odstavecseseznamem"/>
        <w:tabs>
          <w:tab w:val="left" w:pos="567"/>
        </w:tabs>
        <w:spacing w:after="60" w:line="240" w:lineRule="auto"/>
        <w:ind w:left="567"/>
        <w:jc w:val="center"/>
        <w:rPr>
          <w:rFonts w:ascii="Arial" w:hAnsi="Arial" w:cs="Arial"/>
        </w:rPr>
      </w:pPr>
      <w:r w:rsidRPr="00374227">
        <w:rPr>
          <w:rFonts w:ascii="Arial" w:hAnsi="Arial" w:cs="Arial"/>
        </w:rPr>
        <w:t>V.</w:t>
      </w:r>
    </w:p>
    <w:p w14:paraId="4BE3EE74" w14:textId="77777777" w:rsidR="00CD111B" w:rsidRPr="00CD111B" w:rsidRDefault="00CD111B" w:rsidP="00CD111B">
      <w:pPr>
        <w:tabs>
          <w:tab w:val="left" w:pos="567"/>
        </w:tabs>
        <w:spacing w:after="60"/>
        <w:jc w:val="both"/>
        <w:rPr>
          <w:rFonts w:ascii="Arial" w:hAnsi="Arial" w:cs="Arial"/>
          <w:sz w:val="22"/>
          <w:szCs w:val="22"/>
        </w:rPr>
      </w:pPr>
      <w:r w:rsidRPr="00CD111B">
        <w:rPr>
          <w:rFonts w:ascii="Arial" w:hAnsi="Arial" w:cs="Arial"/>
          <w:sz w:val="22"/>
          <w:szCs w:val="22"/>
        </w:rPr>
        <w:t>Výjimku lze uplatňovat za těchto podmínek:</w:t>
      </w:r>
    </w:p>
    <w:p w14:paraId="023FA6F8" w14:textId="03B93E52" w:rsidR="00B07DD1" w:rsidRPr="00B07DD1" w:rsidRDefault="00CD111B" w:rsidP="00284C06">
      <w:pPr>
        <w:pStyle w:val="Odstavecseseznamem"/>
        <w:numPr>
          <w:ilvl w:val="0"/>
          <w:numId w:val="6"/>
        </w:numPr>
        <w:spacing w:line="240" w:lineRule="auto"/>
        <w:jc w:val="both"/>
        <w:rPr>
          <w:rFonts w:ascii="Arial" w:hAnsi="Arial" w:cs="Arial"/>
          <w:spacing w:val="-4"/>
        </w:rPr>
      </w:pPr>
      <w:r w:rsidRPr="00CD111B">
        <w:rPr>
          <w:rFonts w:ascii="Arial" w:hAnsi="Arial" w:cs="Arial"/>
        </w:rPr>
        <w:t xml:space="preserve">Oprávněná osoba, která hodlá provést činnost uvedenou v čl. I. písm. a) nebo b) tohoto opatření obecné povahy, musí tuto skutečnost oznámit krajskému úřadu nejméně </w:t>
      </w:r>
      <w:r>
        <w:rPr>
          <w:rFonts w:ascii="Arial" w:hAnsi="Arial" w:cs="Arial"/>
        </w:rPr>
        <w:br/>
      </w:r>
      <w:r w:rsidRPr="00CD111B">
        <w:rPr>
          <w:rFonts w:ascii="Arial" w:hAnsi="Arial" w:cs="Arial"/>
        </w:rPr>
        <w:t xml:space="preserve">15 dnů předem (osobně, datovou schránkou či písemně prostřednictvím provozovatele poštovních služeb). </w:t>
      </w:r>
    </w:p>
    <w:p w14:paraId="2A8EC05A" w14:textId="77777777" w:rsidR="00D26136" w:rsidRDefault="00D26136">
      <w:pPr>
        <w:rPr>
          <w:rFonts w:ascii="Arial" w:hAnsi="Arial" w:cs="Arial"/>
          <w:color w:val="FF0000"/>
        </w:rPr>
      </w:pPr>
    </w:p>
    <w:p w14:paraId="5EF52EDD" w14:textId="5A985D5F" w:rsidR="00DF6714" w:rsidRDefault="00DF6714">
      <w:pPr>
        <w:rPr>
          <w:rFonts w:ascii="Arial" w:eastAsia="Calibri" w:hAnsi="Arial" w:cs="Arial"/>
          <w:color w:val="FF0000"/>
          <w:sz w:val="22"/>
          <w:szCs w:val="22"/>
          <w:lang w:eastAsia="en-US"/>
        </w:rPr>
      </w:pPr>
      <w:r>
        <w:rPr>
          <w:rFonts w:ascii="Arial" w:hAnsi="Arial" w:cs="Arial"/>
          <w:color w:val="FF0000"/>
        </w:rPr>
        <w:br w:type="page"/>
      </w:r>
    </w:p>
    <w:p w14:paraId="7F13CC05" w14:textId="77777777" w:rsidR="00CA746E" w:rsidRDefault="00CA746E" w:rsidP="00284C06">
      <w:pPr>
        <w:pStyle w:val="Odstavecseseznamem"/>
        <w:numPr>
          <w:ilvl w:val="0"/>
          <w:numId w:val="6"/>
        </w:numPr>
        <w:spacing w:line="240" w:lineRule="auto"/>
        <w:jc w:val="both"/>
        <w:rPr>
          <w:rFonts w:ascii="Arial" w:hAnsi="Arial" w:cs="Arial"/>
          <w:spacing w:val="-4"/>
        </w:rPr>
      </w:pPr>
      <w:r w:rsidRPr="003B2230">
        <w:rPr>
          <w:rFonts w:ascii="Arial" w:hAnsi="Arial" w:cs="Arial"/>
        </w:rPr>
        <w:lastRenderedPageBreak/>
        <w:t>Oznamovací</w:t>
      </w:r>
      <w:r w:rsidR="00CD111B" w:rsidRPr="003B2230">
        <w:rPr>
          <w:rFonts w:ascii="Arial" w:hAnsi="Arial" w:cs="Arial"/>
        </w:rPr>
        <w:t xml:space="preserve"> povinnost neplatí v případě zásahů provedených podle čl. VI. tohoto opatření obecné povahy. V těchto krizových situacích platí povinnost krajskému úřadu tuto skutečnost oznámit nejpozději v den zásahu, a to </w:t>
      </w:r>
      <w:r w:rsidR="00CD111B" w:rsidRPr="003B2230">
        <w:rPr>
          <w:rFonts w:ascii="Arial" w:hAnsi="Arial" w:cs="Arial"/>
          <w:spacing w:val="-4"/>
        </w:rPr>
        <w:t xml:space="preserve">telefonicky (vedoucímu oddělení ochrany přírody nebo některému ze zaměstnanců krajského </w:t>
      </w:r>
      <w:r w:rsidR="00CD111B" w:rsidRPr="00CD111B">
        <w:rPr>
          <w:rFonts w:ascii="Arial" w:hAnsi="Arial" w:cs="Arial"/>
          <w:spacing w:val="-4"/>
        </w:rPr>
        <w:t xml:space="preserve">úřadu zařazenému </w:t>
      </w:r>
      <w:r w:rsidR="00374227">
        <w:rPr>
          <w:rFonts w:ascii="Arial" w:hAnsi="Arial" w:cs="Arial"/>
          <w:spacing w:val="-4"/>
        </w:rPr>
        <w:br/>
      </w:r>
      <w:r w:rsidR="00CD111B" w:rsidRPr="00CD111B">
        <w:rPr>
          <w:rFonts w:ascii="Arial" w:hAnsi="Arial" w:cs="Arial"/>
          <w:spacing w:val="-4"/>
        </w:rPr>
        <w:t xml:space="preserve">do oddělení ochrany přírody) a zároveň elektronicky (e-mailem na adresu </w:t>
      </w:r>
      <w:r w:rsidR="00CD111B">
        <w:rPr>
          <w:rFonts w:ascii="Arial" w:hAnsi="Arial" w:cs="Arial"/>
          <w:spacing w:val="-4"/>
        </w:rPr>
        <w:br/>
      </w:r>
      <w:hyperlink r:id="rId12" w:history="1">
        <w:r w:rsidR="001C7046" w:rsidRPr="00E71E1A">
          <w:rPr>
            <w:rStyle w:val="Hypertextovodkaz"/>
            <w:rFonts w:ascii="Arial" w:hAnsi="Arial" w:cs="Arial"/>
            <w:spacing w:val="-4"/>
          </w:rPr>
          <w:t>posta@kr-kralovehradecky.cz</w:t>
        </w:r>
      </w:hyperlink>
      <w:r w:rsidR="00CD111B" w:rsidRPr="00CD111B">
        <w:rPr>
          <w:rFonts w:ascii="Arial" w:hAnsi="Arial" w:cs="Arial"/>
          <w:spacing w:val="-4"/>
        </w:rPr>
        <w:t xml:space="preserve">). </w:t>
      </w:r>
    </w:p>
    <w:p w14:paraId="10E766AC" w14:textId="77777777" w:rsidR="001C7046" w:rsidRPr="006E2E90" w:rsidRDefault="001C7046" w:rsidP="00284C06">
      <w:pPr>
        <w:pStyle w:val="Odstavecseseznamem"/>
        <w:numPr>
          <w:ilvl w:val="0"/>
          <w:numId w:val="6"/>
        </w:numPr>
        <w:tabs>
          <w:tab w:val="left" w:pos="709"/>
        </w:tabs>
        <w:autoSpaceDE w:val="0"/>
        <w:autoSpaceDN w:val="0"/>
        <w:adjustRightInd w:val="0"/>
        <w:spacing w:before="120" w:after="60" w:line="240" w:lineRule="auto"/>
        <w:ind w:left="709" w:hanging="357"/>
        <w:jc w:val="both"/>
        <w:rPr>
          <w:rFonts w:ascii="Arial" w:hAnsi="Arial" w:cs="Arial"/>
        </w:rPr>
      </w:pPr>
      <w:r w:rsidRPr="006E2E90">
        <w:rPr>
          <w:rFonts w:ascii="Arial" w:hAnsi="Arial" w:cs="Arial"/>
        </w:rPr>
        <w:t>Oznámení dle bodu a) musí obsahovat následující náležitosti:</w:t>
      </w:r>
    </w:p>
    <w:p w14:paraId="185A9F91" w14:textId="77777777" w:rsidR="001C7046" w:rsidRPr="006E2E90" w:rsidRDefault="001C7046" w:rsidP="00284C06">
      <w:pPr>
        <w:pStyle w:val="Odstavecseseznamem"/>
        <w:numPr>
          <w:ilvl w:val="0"/>
          <w:numId w:val="8"/>
        </w:numPr>
        <w:tabs>
          <w:tab w:val="left" w:pos="1276"/>
        </w:tabs>
        <w:spacing w:after="60"/>
        <w:ind w:left="1418"/>
        <w:jc w:val="both"/>
        <w:rPr>
          <w:rFonts w:ascii="Arial" w:hAnsi="Arial" w:cs="Arial"/>
          <w:spacing w:val="-4"/>
        </w:rPr>
      </w:pPr>
      <w:r w:rsidRPr="006E2E90">
        <w:rPr>
          <w:rFonts w:ascii="Arial" w:hAnsi="Arial" w:cs="Arial"/>
          <w:spacing w:val="-4"/>
        </w:rPr>
        <w:t xml:space="preserve">datum zásahu, </w:t>
      </w:r>
    </w:p>
    <w:p w14:paraId="67A8314D" w14:textId="77777777" w:rsidR="001C7046" w:rsidRPr="006E2E90" w:rsidRDefault="001C7046" w:rsidP="00284C06">
      <w:pPr>
        <w:pStyle w:val="Odstavecseseznamem"/>
        <w:numPr>
          <w:ilvl w:val="0"/>
          <w:numId w:val="8"/>
        </w:numPr>
        <w:tabs>
          <w:tab w:val="left" w:pos="1276"/>
        </w:tabs>
        <w:spacing w:after="60"/>
        <w:ind w:left="1418"/>
        <w:jc w:val="both"/>
        <w:rPr>
          <w:rFonts w:ascii="Arial" w:hAnsi="Arial" w:cs="Arial"/>
          <w:spacing w:val="-4"/>
        </w:rPr>
      </w:pPr>
      <w:r w:rsidRPr="006E2E90">
        <w:rPr>
          <w:rFonts w:ascii="Arial" w:hAnsi="Arial" w:cs="Arial"/>
          <w:spacing w:val="-4"/>
        </w:rPr>
        <w:t xml:space="preserve">lokalizaci zásahu (ř. km, p. č. a k. ú., zákres do mapy, příp. souřadnice GPS), </w:t>
      </w:r>
    </w:p>
    <w:p w14:paraId="3A783695" w14:textId="77777777" w:rsidR="001C7046" w:rsidRPr="006E2E90" w:rsidRDefault="001C7046" w:rsidP="00284C06">
      <w:pPr>
        <w:pStyle w:val="Odstavecseseznamem"/>
        <w:numPr>
          <w:ilvl w:val="0"/>
          <w:numId w:val="8"/>
        </w:numPr>
        <w:tabs>
          <w:tab w:val="left" w:pos="1276"/>
        </w:tabs>
        <w:spacing w:after="60"/>
        <w:ind w:left="1418"/>
        <w:jc w:val="both"/>
        <w:rPr>
          <w:rFonts w:ascii="Arial" w:hAnsi="Arial" w:cs="Arial"/>
          <w:spacing w:val="-4"/>
        </w:rPr>
      </w:pPr>
      <w:r w:rsidRPr="006E2E90">
        <w:rPr>
          <w:rFonts w:ascii="Arial" w:hAnsi="Arial" w:cs="Arial"/>
          <w:spacing w:val="-4"/>
        </w:rPr>
        <w:t xml:space="preserve">zdůvodnění zásahu (např. zajištění plynulého odtoku, ohrožení stability hráze atd.), </w:t>
      </w:r>
    </w:p>
    <w:p w14:paraId="30D2C347" w14:textId="77777777" w:rsidR="001C7046" w:rsidRPr="006E2E90" w:rsidRDefault="001C7046" w:rsidP="00284C06">
      <w:pPr>
        <w:pStyle w:val="Odstavecseseznamem"/>
        <w:numPr>
          <w:ilvl w:val="0"/>
          <w:numId w:val="8"/>
        </w:numPr>
        <w:tabs>
          <w:tab w:val="left" w:pos="1276"/>
        </w:tabs>
        <w:spacing w:after="60"/>
        <w:ind w:left="1418"/>
        <w:jc w:val="both"/>
        <w:rPr>
          <w:rFonts w:ascii="Arial" w:hAnsi="Arial" w:cs="Arial"/>
          <w:spacing w:val="-4"/>
        </w:rPr>
      </w:pPr>
      <w:r w:rsidRPr="006E2E90">
        <w:rPr>
          <w:rFonts w:ascii="Arial" w:hAnsi="Arial" w:cs="Arial"/>
          <w:spacing w:val="-4"/>
        </w:rPr>
        <w:t xml:space="preserve">popis předpokládaných opatření, </w:t>
      </w:r>
    </w:p>
    <w:p w14:paraId="209A49C5" w14:textId="77777777" w:rsidR="001C7046" w:rsidRDefault="001C7046" w:rsidP="00284C06">
      <w:pPr>
        <w:pStyle w:val="Odstavecseseznamem"/>
        <w:numPr>
          <w:ilvl w:val="0"/>
          <w:numId w:val="8"/>
        </w:numPr>
        <w:tabs>
          <w:tab w:val="left" w:pos="1276"/>
        </w:tabs>
        <w:spacing w:after="60"/>
        <w:ind w:left="1418"/>
        <w:jc w:val="both"/>
        <w:rPr>
          <w:rFonts w:ascii="Arial" w:hAnsi="Arial" w:cs="Arial"/>
          <w:spacing w:val="-4"/>
        </w:rPr>
      </w:pPr>
      <w:r w:rsidRPr="006E2E90">
        <w:rPr>
          <w:rFonts w:ascii="Arial" w:hAnsi="Arial" w:cs="Arial"/>
          <w:spacing w:val="-4"/>
        </w:rPr>
        <w:t xml:space="preserve">fotodokumentaci místa před provedením zásahu. </w:t>
      </w:r>
    </w:p>
    <w:p w14:paraId="5A0CCF46" w14:textId="77777777" w:rsidR="001C7046" w:rsidRPr="006E2E90" w:rsidRDefault="001C7046" w:rsidP="00284C06">
      <w:pPr>
        <w:pStyle w:val="Odstavecseseznamem"/>
        <w:numPr>
          <w:ilvl w:val="0"/>
          <w:numId w:val="6"/>
        </w:numPr>
        <w:jc w:val="both"/>
        <w:rPr>
          <w:rFonts w:ascii="Arial" w:hAnsi="Arial" w:cs="Arial"/>
          <w:spacing w:val="-4"/>
        </w:rPr>
      </w:pPr>
      <w:r w:rsidRPr="006E2E90">
        <w:rPr>
          <w:rFonts w:ascii="Arial" w:hAnsi="Arial" w:cs="Arial"/>
          <w:spacing w:val="-4"/>
        </w:rPr>
        <w:t>Oprávněná osoba, která provedla v daném roce zásah uvedený v čl. I. písm. a) nebo b) tohoto opatření obecné povahy, musí zaslat nejpozději do 31. prosince téhož roku</w:t>
      </w:r>
      <w:r w:rsidRPr="006E2E90" w:rsidDel="00D92EFE">
        <w:rPr>
          <w:rFonts w:ascii="Arial" w:hAnsi="Arial" w:cs="Arial"/>
          <w:spacing w:val="-4"/>
        </w:rPr>
        <w:t xml:space="preserve"> </w:t>
      </w:r>
      <w:r w:rsidRPr="006E2E90">
        <w:rPr>
          <w:rFonts w:ascii="Arial" w:hAnsi="Arial" w:cs="Arial"/>
          <w:spacing w:val="-4"/>
        </w:rPr>
        <w:t>krajskému úřadu písemnou zprávu (v tištěné nebo elektronické podobě), která musí obsahovat:</w:t>
      </w:r>
    </w:p>
    <w:p w14:paraId="38789FEC" w14:textId="77777777" w:rsidR="001C7046" w:rsidRPr="006E2E90" w:rsidRDefault="001C7046" w:rsidP="00284C06">
      <w:pPr>
        <w:pStyle w:val="Odstavecseseznamem"/>
        <w:numPr>
          <w:ilvl w:val="0"/>
          <w:numId w:val="7"/>
        </w:numPr>
        <w:tabs>
          <w:tab w:val="left" w:pos="1276"/>
        </w:tabs>
        <w:spacing w:after="60"/>
        <w:jc w:val="both"/>
        <w:rPr>
          <w:rFonts w:ascii="Arial" w:hAnsi="Arial" w:cs="Arial"/>
          <w:spacing w:val="-4"/>
        </w:rPr>
      </w:pPr>
      <w:r w:rsidRPr="006E2E90">
        <w:rPr>
          <w:rFonts w:ascii="Arial" w:hAnsi="Arial" w:cs="Arial"/>
          <w:spacing w:val="-4"/>
        </w:rPr>
        <w:t xml:space="preserve">údaje o počtu provedených zásahů, </w:t>
      </w:r>
    </w:p>
    <w:p w14:paraId="069C055E" w14:textId="0E2964AE" w:rsidR="001C7046" w:rsidRPr="006E2E90" w:rsidRDefault="001C7046" w:rsidP="00284C06">
      <w:pPr>
        <w:pStyle w:val="Odstavecseseznamem"/>
        <w:numPr>
          <w:ilvl w:val="0"/>
          <w:numId w:val="7"/>
        </w:numPr>
        <w:tabs>
          <w:tab w:val="left" w:pos="1276"/>
        </w:tabs>
        <w:spacing w:after="60"/>
        <w:jc w:val="both"/>
        <w:rPr>
          <w:rFonts w:ascii="Arial" w:hAnsi="Arial" w:cs="Arial"/>
          <w:spacing w:val="-4"/>
        </w:rPr>
      </w:pPr>
      <w:r w:rsidRPr="006E2E90">
        <w:rPr>
          <w:rFonts w:ascii="Arial" w:hAnsi="Arial" w:cs="Arial"/>
          <w:spacing w:val="-4"/>
        </w:rPr>
        <w:t xml:space="preserve">lokalizaci každého jednotlivého zásahu (ř. km, p. č., k. ú., zákres do mapy, příp. souřadnice GPS), </w:t>
      </w:r>
    </w:p>
    <w:p w14:paraId="2A869874" w14:textId="77777777" w:rsidR="001C7046" w:rsidRPr="006E2E90" w:rsidRDefault="001C7046" w:rsidP="00284C06">
      <w:pPr>
        <w:pStyle w:val="Odstavecseseznamem"/>
        <w:numPr>
          <w:ilvl w:val="0"/>
          <w:numId w:val="7"/>
        </w:numPr>
        <w:tabs>
          <w:tab w:val="left" w:pos="1276"/>
        </w:tabs>
        <w:spacing w:after="60"/>
        <w:jc w:val="both"/>
        <w:rPr>
          <w:rFonts w:ascii="Arial" w:hAnsi="Arial" w:cs="Arial"/>
          <w:spacing w:val="-4"/>
        </w:rPr>
      </w:pPr>
      <w:r w:rsidRPr="006E2E90">
        <w:rPr>
          <w:rFonts w:ascii="Arial" w:hAnsi="Arial" w:cs="Arial"/>
          <w:spacing w:val="-4"/>
        </w:rPr>
        <w:t xml:space="preserve">termín realizace každého zásahu, </w:t>
      </w:r>
    </w:p>
    <w:p w14:paraId="0893618D" w14:textId="77777777" w:rsidR="001C7046" w:rsidRPr="006E2E90" w:rsidRDefault="001C7046" w:rsidP="00284C06">
      <w:pPr>
        <w:pStyle w:val="Odstavecseseznamem"/>
        <w:numPr>
          <w:ilvl w:val="0"/>
          <w:numId w:val="7"/>
        </w:numPr>
        <w:tabs>
          <w:tab w:val="left" w:pos="1276"/>
        </w:tabs>
        <w:spacing w:after="60"/>
        <w:jc w:val="both"/>
        <w:rPr>
          <w:rFonts w:ascii="Arial" w:hAnsi="Arial" w:cs="Arial"/>
          <w:spacing w:val="-4"/>
        </w:rPr>
      </w:pPr>
      <w:r w:rsidRPr="006E2E90">
        <w:rPr>
          <w:rFonts w:ascii="Arial" w:hAnsi="Arial" w:cs="Arial"/>
          <w:spacing w:val="-4"/>
        </w:rPr>
        <w:t xml:space="preserve">zdůvodnění jednotlivých zásahů, </w:t>
      </w:r>
    </w:p>
    <w:p w14:paraId="191215AC" w14:textId="77777777" w:rsidR="001C7046" w:rsidRPr="006E2E90" w:rsidRDefault="001C7046" w:rsidP="00284C06">
      <w:pPr>
        <w:pStyle w:val="Odstavecseseznamem"/>
        <w:numPr>
          <w:ilvl w:val="0"/>
          <w:numId w:val="7"/>
        </w:numPr>
        <w:tabs>
          <w:tab w:val="left" w:pos="1276"/>
        </w:tabs>
        <w:spacing w:after="60"/>
        <w:jc w:val="both"/>
        <w:rPr>
          <w:rFonts w:ascii="Arial" w:hAnsi="Arial" w:cs="Arial"/>
          <w:spacing w:val="-4"/>
        </w:rPr>
      </w:pPr>
      <w:r w:rsidRPr="006E2E90">
        <w:rPr>
          <w:rFonts w:ascii="Arial" w:hAnsi="Arial" w:cs="Arial"/>
          <w:spacing w:val="-4"/>
        </w:rPr>
        <w:t xml:space="preserve">popis skutečně provedených opatření u každého zásahu, </w:t>
      </w:r>
    </w:p>
    <w:p w14:paraId="65D62AD8" w14:textId="77777777" w:rsidR="001C7046" w:rsidRDefault="001C7046" w:rsidP="00374227">
      <w:pPr>
        <w:pStyle w:val="Odstavecseseznamem"/>
        <w:numPr>
          <w:ilvl w:val="0"/>
          <w:numId w:val="7"/>
        </w:numPr>
        <w:tabs>
          <w:tab w:val="left" w:pos="1276"/>
        </w:tabs>
        <w:spacing w:after="0"/>
        <w:jc w:val="both"/>
        <w:rPr>
          <w:rFonts w:ascii="Arial" w:hAnsi="Arial" w:cs="Arial"/>
          <w:spacing w:val="-4"/>
        </w:rPr>
      </w:pPr>
      <w:r w:rsidRPr="006E2E90">
        <w:rPr>
          <w:rFonts w:ascii="Arial" w:hAnsi="Arial" w:cs="Arial"/>
          <w:spacing w:val="-4"/>
        </w:rPr>
        <w:t>vyhodnocení provedených opatření.</w:t>
      </w:r>
    </w:p>
    <w:p w14:paraId="6436859F" w14:textId="77777777" w:rsidR="00374227" w:rsidRPr="006E2E90" w:rsidRDefault="00374227" w:rsidP="00374227">
      <w:pPr>
        <w:pStyle w:val="Odstavecseseznamem"/>
        <w:tabs>
          <w:tab w:val="left" w:pos="1276"/>
        </w:tabs>
        <w:spacing w:after="0"/>
        <w:ind w:left="1276"/>
        <w:jc w:val="both"/>
        <w:rPr>
          <w:rFonts w:ascii="Arial" w:hAnsi="Arial" w:cs="Arial"/>
          <w:spacing w:val="-4"/>
        </w:rPr>
      </w:pPr>
    </w:p>
    <w:p w14:paraId="1AB106D8" w14:textId="77777777" w:rsidR="00B22647" w:rsidRPr="00B22647" w:rsidRDefault="00B22647" w:rsidP="00374227">
      <w:pPr>
        <w:spacing w:after="60"/>
        <w:jc w:val="center"/>
        <w:rPr>
          <w:rFonts w:ascii="Arial" w:hAnsi="Arial" w:cs="Arial"/>
          <w:sz w:val="22"/>
          <w:szCs w:val="22"/>
        </w:rPr>
      </w:pPr>
      <w:r w:rsidRPr="00B22647">
        <w:rPr>
          <w:rFonts w:ascii="Arial" w:hAnsi="Arial" w:cs="Arial"/>
          <w:sz w:val="22"/>
          <w:szCs w:val="22"/>
        </w:rPr>
        <w:t>VI.</w:t>
      </w:r>
    </w:p>
    <w:p w14:paraId="14605D65" w14:textId="77777777" w:rsidR="00B22647" w:rsidRDefault="00B22647" w:rsidP="00374227">
      <w:pPr>
        <w:tabs>
          <w:tab w:val="left" w:pos="567"/>
        </w:tabs>
        <w:jc w:val="both"/>
        <w:rPr>
          <w:rFonts w:ascii="Arial" w:hAnsi="Arial" w:cs="Arial"/>
          <w:sz w:val="22"/>
          <w:szCs w:val="22"/>
        </w:rPr>
      </w:pPr>
      <w:r w:rsidRPr="00B22647">
        <w:rPr>
          <w:rFonts w:ascii="Arial" w:hAnsi="Arial" w:cs="Arial"/>
          <w:sz w:val="22"/>
          <w:szCs w:val="22"/>
        </w:rPr>
        <w:t>V krizových situacích vzniklých v souvislosti s činností bobra, tzn. při bezprostředním ohrožení</w:t>
      </w:r>
      <w:r w:rsidRPr="003B2230">
        <w:rPr>
          <w:rStyle w:val="Znakapoznpodarou"/>
          <w:rFonts w:ascii="Arial" w:hAnsi="Arial" w:cs="Arial"/>
          <w:sz w:val="22"/>
          <w:szCs w:val="22"/>
        </w:rPr>
        <w:footnoteReference w:id="6"/>
      </w:r>
      <w:r w:rsidRPr="00B22647">
        <w:rPr>
          <w:rFonts w:ascii="Arial" w:hAnsi="Arial" w:cs="Arial"/>
          <w:sz w:val="22"/>
          <w:szCs w:val="22"/>
        </w:rPr>
        <w:t xml:space="preserve"> veřejného zdraví, veřejné bezpečnosti či při bezprostředně hrozícímu vzniku škod značného rozsahu na nemovitém majetku, lze výjimku uplatnit i na objektech nevymezených v čl. III. tohoto opatření obecné povahy a mimo časové omezení stanovené v čl. IV. tohoto opatření obecné povahy, avšak pouze za účasti kvalifikované osoby (biologického dozoru), předem odsouhlasené krajským úřadem.</w:t>
      </w:r>
    </w:p>
    <w:p w14:paraId="4FEBA5C3" w14:textId="77777777" w:rsidR="00374227" w:rsidRPr="00B22647" w:rsidRDefault="00374227" w:rsidP="00374227">
      <w:pPr>
        <w:tabs>
          <w:tab w:val="left" w:pos="567"/>
        </w:tabs>
        <w:jc w:val="both"/>
        <w:rPr>
          <w:rFonts w:ascii="Arial" w:hAnsi="Arial" w:cs="Arial"/>
          <w:sz w:val="22"/>
          <w:szCs w:val="22"/>
        </w:rPr>
      </w:pPr>
    </w:p>
    <w:p w14:paraId="1E42FAEA" w14:textId="77777777" w:rsidR="00B22647" w:rsidRPr="00B22647" w:rsidRDefault="00B22647" w:rsidP="00374227">
      <w:pPr>
        <w:spacing w:after="60"/>
        <w:jc w:val="center"/>
        <w:rPr>
          <w:rFonts w:ascii="Arial" w:hAnsi="Arial" w:cs="Arial"/>
          <w:sz w:val="22"/>
          <w:szCs w:val="22"/>
        </w:rPr>
      </w:pPr>
      <w:r w:rsidRPr="00B22647">
        <w:rPr>
          <w:rFonts w:ascii="Arial" w:hAnsi="Arial" w:cs="Arial"/>
          <w:sz w:val="22"/>
          <w:szCs w:val="22"/>
        </w:rPr>
        <w:t>VII.</w:t>
      </w:r>
    </w:p>
    <w:p w14:paraId="0AA0AB04" w14:textId="77777777" w:rsidR="00B22647" w:rsidRPr="00B22647" w:rsidRDefault="00B22647" w:rsidP="00B22647">
      <w:pPr>
        <w:tabs>
          <w:tab w:val="left" w:pos="567"/>
        </w:tabs>
        <w:spacing w:after="60"/>
        <w:jc w:val="both"/>
        <w:rPr>
          <w:rFonts w:ascii="Arial" w:hAnsi="Arial" w:cs="Arial"/>
          <w:sz w:val="22"/>
          <w:szCs w:val="22"/>
        </w:rPr>
      </w:pPr>
      <w:r w:rsidRPr="00B22647">
        <w:rPr>
          <w:rFonts w:ascii="Arial" w:hAnsi="Arial" w:cs="Arial"/>
          <w:sz w:val="22"/>
          <w:szCs w:val="22"/>
        </w:rPr>
        <w:t xml:space="preserve">Rozhodnutí o povolení výjimky dle § 56 </w:t>
      </w:r>
      <w:r w:rsidR="00374227">
        <w:rPr>
          <w:rFonts w:ascii="Arial" w:hAnsi="Arial" w:cs="Arial"/>
          <w:bCs/>
          <w:sz w:val="22"/>
          <w:szCs w:val="22"/>
        </w:rPr>
        <w:t>ZOPK</w:t>
      </w:r>
      <w:r w:rsidRPr="00B22647">
        <w:rPr>
          <w:rFonts w:ascii="Arial" w:hAnsi="Arial" w:cs="Arial"/>
          <w:sz w:val="22"/>
          <w:szCs w:val="22"/>
        </w:rPr>
        <w:t xml:space="preserve"> vydaná krajským úřadem před nabytím účinnosti tohoto opatření obecné povahy zůstávají v platnosti; na zásahy takto povolené se toto opatření obecné povahy vztahuje od prvního dne po skončení platnosti těchto rozhodnutí. </w:t>
      </w:r>
    </w:p>
    <w:p w14:paraId="50CD8148" w14:textId="77777777" w:rsidR="00B22647" w:rsidRPr="00B22647" w:rsidRDefault="00B22647" w:rsidP="00B22647">
      <w:pPr>
        <w:spacing w:before="240" w:after="60"/>
        <w:jc w:val="center"/>
        <w:rPr>
          <w:rFonts w:ascii="Arial" w:hAnsi="Arial" w:cs="Arial"/>
          <w:sz w:val="22"/>
          <w:szCs w:val="22"/>
        </w:rPr>
      </w:pPr>
      <w:r w:rsidRPr="00B22647">
        <w:rPr>
          <w:rFonts w:ascii="Arial" w:hAnsi="Arial" w:cs="Arial"/>
          <w:sz w:val="22"/>
          <w:szCs w:val="22"/>
        </w:rPr>
        <w:t>VIII.</w:t>
      </w:r>
    </w:p>
    <w:p w14:paraId="76E59646" w14:textId="685CD160" w:rsidR="00B22647" w:rsidRPr="00B22647" w:rsidRDefault="00B22647" w:rsidP="00B22647">
      <w:pPr>
        <w:tabs>
          <w:tab w:val="left" w:pos="567"/>
        </w:tabs>
        <w:spacing w:after="60"/>
        <w:jc w:val="both"/>
        <w:rPr>
          <w:rFonts w:ascii="Arial" w:hAnsi="Arial" w:cs="Arial"/>
          <w:sz w:val="22"/>
          <w:szCs w:val="22"/>
        </w:rPr>
      </w:pPr>
      <w:r w:rsidRPr="00B22647">
        <w:rPr>
          <w:rFonts w:ascii="Arial" w:hAnsi="Arial" w:cs="Arial"/>
          <w:sz w:val="22"/>
          <w:szCs w:val="22"/>
        </w:rPr>
        <w:t>Výjimka povolená tímto opatřením obecné povahy platí do 31. 12. 202</w:t>
      </w:r>
      <w:r w:rsidR="003B2230">
        <w:rPr>
          <w:rFonts w:ascii="Arial" w:hAnsi="Arial" w:cs="Arial"/>
          <w:sz w:val="22"/>
          <w:szCs w:val="22"/>
        </w:rPr>
        <w:t>7</w:t>
      </w:r>
      <w:r w:rsidRPr="00B22647">
        <w:rPr>
          <w:rFonts w:ascii="Arial" w:hAnsi="Arial" w:cs="Arial"/>
          <w:sz w:val="22"/>
          <w:szCs w:val="22"/>
        </w:rPr>
        <w:t>.</w:t>
      </w:r>
    </w:p>
    <w:p w14:paraId="60C2E394" w14:textId="77777777" w:rsidR="00DB4742" w:rsidRPr="001B5F14" w:rsidRDefault="00DB4742" w:rsidP="008E252C">
      <w:pPr>
        <w:jc w:val="both"/>
        <w:rPr>
          <w:rFonts w:ascii="Arial" w:hAnsi="Arial" w:cs="Arial"/>
          <w:color w:val="00B0F0"/>
          <w:sz w:val="22"/>
          <w:szCs w:val="22"/>
        </w:rPr>
      </w:pPr>
    </w:p>
    <w:p w14:paraId="2FA19130" w14:textId="77777777" w:rsidR="00005737" w:rsidRPr="001B5F14" w:rsidRDefault="00005737" w:rsidP="008E252C">
      <w:pPr>
        <w:jc w:val="both"/>
        <w:rPr>
          <w:rFonts w:ascii="Arial" w:hAnsi="Arial" w:cs="Arial"/>
          <w:color w:val="00B0F0"/>
          <w:sz w:val="22"/>
          <w:szCs w:val="22"/>
        </w:rPr>
      </w:pPr>
    </w:p>
    <w:p w14:paraId="644BB1E8" w14:textId="77777777" w:rsidR="00DF6714" w:rsidRDefault="00DF6714">
      <w:pPr>
        <w:rPr>
          <w:rFonts w:ascii="Arial" w:hAnsi="Arial" w:cs="Arial"/>
          <w:b/>
          <w:sz w:val="22"/>
          <w:szCs w:val="22"/>
        </w:rPr>
      </w:pPr>
      <w:r>
        <w:rPr>
          <w:rFonts w:ascii="Arial" w:hAnsi="Arial" w:cs="Arial"/>
          <w:b/>
          <w:sz w:val="22"/>
          <w:szCs w:val="22"/>
        </w:rPr>
        <w:br w:type="page"/>
      </w:r>
    </w:p>
    <w:p w14:paraId="46F4F875" w14:textId="77777777" w:rsidR="00DF6714" w:rsidRDefault="0078720C" w:rsidP="00DF6714">
      <w:pPr>
        <w:jc w:val="center"/>
        <w:rPr>
          <w:rFonts w:ascii="Arial" w:hAnsi="Arial" w:cs="Arial"/>
          <w:b/>
          <w:sz w:val="22"/>
          <w:szCs w:val="22"/>
        </w:rPr>
      </w:pPr>
      <w:r w:rsidRPr="00DF6714">
        <w:rPr>
          <w:rFonts w:ascii="Arial" w:hAnsi="Arial" w:cs="Arial"/>
          <w:b/>
          <w:sz w:val="22"/>
          <w:szCs w:val="22"/>
        </w:rPr>
        <w:lastRenderedPageBreak/>
        <w:t>Odůvodnění</w:t>
      </w:r>
    </w:p>
    <w:p w14:paraId="3EEC7EEA" w14:textId="77777777" w:rsidR="00DF6714" w:rsidRPr="00DF6714" w:rsidRDefault="00DF6714" w:rsidP="00DF6714">
      <w:pPr>
        <w:jc w:val="center"/>
        <w:rPr>
          <w:rFonts w:ascii="Arial" w:hAnsi="Arial" w:cs="Arial"/>
          <w:b/>
          <w:sz w:val="22"/>
          <w:szCs w:val="22"/>
        </w:rPr>
      </w:pPr>
    </w:p>
    <w:p w14:paraId="11CDABC1" w14:textId="2F8C2C1C" w:rsidR="00DF6714" w:rsidRPr="00DF6714" w:rsidRDefault="00DF6714" w:rsidP="008451F8">
      <w:pPr>
        <w:autoSpaceDE w:val="0"/>
        <w:autoSpaceDN w:val="0"/>
        <w:adjustRightInd w:val="0"/>
        <w:jc w:val="both"/>
        <w:rPr>
          <w:rFonts w:ascii="Arial" w:hAnsi="Arial" w:cs="Arial"/>
          <w:sz w:val="22"/>
          <w:szCs w:val="22"/>
        </w:rPr>
      </w:pPr>
      <w:r w:rsidRPr="00DF6714">
        <w:rPr>
          <w:rFonts w:ascii="Arial" w:hAnsi="Arial" w:cs="Arial"/>
          <w:sz w:val="22"/>
          <w:szCs w:val="22"/>
        </w:rPr>
        <w:t xml:space="preserve">Krajský úřad je věcně i místně příslušným orgánem ochrany přírody na území </w:t>
      </w:r>
      <w:r>
        <w:rPr>
          <w:rFonts w:ascii="Arial" w:hAnsi="Arial" w:cs="Arial"/>
          <w:sz w:val="22"/>
          <w:szCs w:val="22"/>
        </w:rPr>
        <w:t>Královéhradeckého</w:t>
      </w:r>
      <w:r w:rsidRPr="00DF6714">
        <w:rPr>
          <w:rFonts w:ascii="Arial" w:hAnsi="Arial" w:cs="Arial"/>
          <w:sz w:val="22"/>
          <w:szCs w:val="22"/>
        </w:rPr>
        <w:t xml:space="preserve"> kraje (mimo území </w:t>
      </w:r>
      <w:r w:rsidR="008451F8">
        <w:rPr>
          <w:rFonts w:ascii="Arial" w:hAnsi="Arial" w:cs="Arial"/>
          <w:sz w:val="22"/>
          <w:szCs w:val="22"/>
        </w:rPr>
        <w:t xml:space="preserve">Krkonošského národního parku, </w:t>
      </w:r>
      <w:r w:rsidRPr="00DF6714">
        <w:rPr>
          <w:rFonts w:ascii="Arial" w:hAnsi="Arial" w:cs="Arial"/>
          <w:sz w:val="22"/>
          <w:szCs w:val="22"/>
        </w:rPr>
        <w:t xml:space="preserve">chráněných krajinných oblastí, národních přírodních rezervací a jejich ochranných pásem, národních přírodních památek a jejich ochranných pásem a mimo pozemky a stavby, které tvoří součást objektů důležitých pro obranu státu), mj. i k povolování výjimek dle § 56 </w:t>
      </w:r>
      <w:r w:rsidR="00374227">
        <w:rPr>
          <w:rFonts w:ascii="Arial" w:hAnsi="Arial" w:cs="Arial"/>
          <w:bCs/>
          <w:sz w:val="22"/>
          <w:szCs w:val="22"/>
        </w:rPr>
        <w:t>ZOPK</w:t>
      </w:r>
      <w:r w:rsidR="008451F8">
        <w:rPr>
          <w:rFonts w:ascii="Arial" w:hAnsi="Arial" w:cs="Arial"/>
          <w:sz w:val="22"/>
          <w:szCs w:val="22"/>
        </w:rPr>
        <w:t xml:space="preserve"> </w:t>
      </w:r>
      <w:r w:rsidRPr="00DF6714">
        <w:rPr>
          <w:rFonts w:ascii="Arial" w:hAnsi="Arial" w:cs="Arial"/>
          <w:sz w:val="22"/>
          <w:szCs w:val="22"/>
        </w:rPr>
        <w:t xml:space="preserve">ze základních ochranných podmínek zvláště chráněných druhů živočichů. Dle odst. 4 tohoto ustanovení </w:t>
      </w:r>
      <w:r w:rsidR="00374227">
        <w:rPr>
          <w:rFonts w:ascii="Arial" w:hAnsi="Arial" w:cs="Arial"/>
          <w:bCs/>
          <w:sz w:val="22"/>
          <w:szCs w:val="22"/>
        </w:rPr>
        <w:t>ZOPK</w:t>
      </w:r>
      <w:r w:rsidRPr="00DF6714">
        <w:rPr>
          <w:rFonts w:ascii="Arial" w:hAnsi="Arial" w:cs="Arial"/>
          <w:sz w:val="22"/>
          <w:szCs w:val="22"/>
        </w:rPr>
        <w:t xml:space="preserve"> je možné výjimku týkající se neurčitého okruhu osob povolit opatřením obecné povahy. S ohledem na rozšiřující se území s výskytem bobra evropského v </w:t>
      </w:r>
      <w:r w:rsidR="008451F8">
        <w:rPr>
          <w:rFonts w:ascii="Arial" w:hAnsi="Arial" w:cs="Arial"/>
          <w:sz w:val="22"/>
          <w:szCs w:val="22"/>
        </w:rPr>
        <w:t>Královéhradeckém</w:t>
      </w:r>
      <w:r w:rsidRPr="00DF6714">
        <w:rPr>
          <w:rFonts w:ascii="Arial" w:hAnsi="Arial" w:cs="Arial"/>
          <w:sz w:val="22"/>
          <w:szCs w:val="22"/>
        </w:rPr>
        <w:t xml:space="preserve"> kraji </w:t>
      </w:r>
      <w:r w:rsidR="008451F8">
        <w:rPr>
          <w:rFonts w:ascii="Arial" w:hAnsi="Arial" w:cs="Arial"/>
          <w:sz w:val="22"/>
          <w:szCs w:val="22"/>
        </w:rPr>
        <w:br/>
      </w:r>
      <w:r w:rsidRPr="00DF6714">
        <w:rPr>
          <w:rFonts w:ascii="Arial" w:hAnsi="Arial" w:cs="Arial"/>
          <w:sz w:val="22"/>
          <w:szCs w:val="22"/>
        </w:rPr>
        <w:t>a s ohledem na rostoucí škody</w:t>
      </w:r>
      <w:r w:rsidRPr="003B2230">
        <w:rPr>
          <w:rStyle w:val="Znakapoznpodarou"/>
          <w:rFonts w:ascii="Arial" w:hAnsi="Arial" w:cs="Arial"/>
          <w:sz w:val="22"/>
          <w:szCs w:val="22"/>
        </w:rPr>
        <w:footnoteReference w:id="7"/>
      </w:r>
      <w:r w:rsidRPr="00DF6714">
        <w:rPr>
          <w:rFonts w:ascii="Arial" w:hAnsi="Arial" w:cs="Arial"/>
          <w:sz w:val="22"/>
          <w:szCs w:val="22"/>
        </w:rPr>
        <w:t xml:space="preserve"> tímto druhem způsobené</w:t>
      </w:r>
      <w:r w:rsidR="002D032B">
        <w:rPr>
          <w:rFonts w:ascii="Arial" w:hAnsi="Arial" w:cs="Arial"/>
          <w:sz w:val="22"/>
          <w:szCs w:val="22"/>
        </w:rPr>
        <w:t>,</w:t>
      </w:r>
      <w:r w:rsidRPr="00DF6714">
        <w:rPr>
          <w:rFonts w:ascii="Arial" w:hAnsi="Arial" w:cs="Arial"/>
          <w:sz w:val="22"/>
          <w:szCs w:val="22"/>
        </w:rPr>
        <w:t xml:space="preserve"> krajský úřad </w:t>
      </w:r>
      <w:r w:rsidR="008451F8">
        <w:rPr>
          <w:rFonts w:ascii="Arial" w:hAnsi="Arial" w:cs="Arial"/>
          <w:sz w:val="22"/>
          <w:szCs w:val="22"/>
        </w:rPr>
        <w:t xml:space="preserve">využil </w:t>
      </w:r>
      <w:r w:rsidRPr="00DF6714">
        <w:rPr>
          <w:rFonts w:ascii="Arial" w:hAnsi="Arial" w:cs="Arial"/>
          <w:sz w:val="22"/>
          <w:szCs w:val="22"/>
        </w:rPr>
        <w:t xml:space="preserve">možnosti vydat příslušnou výjimku opatřením obecné povahy. Cílem takto povolené výjimky je zejména snížit administrativní zátěž žadatelů o individuální výjimky a umožnit především operativně zasahovat v zájmu veřejné bezpečnosti a prevence závažných škod na majetku. </w:t>
      </w:r>
      <w:r w:rsidR="00374227">
        <w:rPr>
          <w:rFonts w:ascii="Arial" w:hAnsi="Arial" w:cs="Arial"/>
          <w:sz w:val="22"/>
          <w:szCs w:val="22"/>
        </w:rPr>
        <w:t xml:space="preserve"> </w:t>
      </w:r>
    </w:p>
    <w:p w14:paraId="1A42CF4D" w14:textId="77777777" w:rsidR="00DB4742" w:rsidRPr="001B5F14" w:rsidRDefault="00DB4742" w:rsidP="008451F8">
      <w:pPr>
        <w:jc w:val="both"/>
        <w:rPr>
          <w:rFonts w:ascii="Arial" w:hAnsi="Arial" w:cs="Arial"/>
          <w:color w:val="00B0F0"/>
          <w:sz w:val="22"/>
          <w:szCs w:val="22"/>
        </w:rPr>
      </w:pPr>
    </w:p>
    <w:p w14:paraId="10177BB1" w14:textId="77777777" w:rsidR="008451F8" w:rsidRPr="008451F8" w:rsidRDefault="008451F8" w:rsidP="008451F8">
      <w:pPr>
        <w:autoSpaceDE w:val="0"/>
        <w:autoSpaceDN w:val="0"/>
        <w:adjustRightInd w:val="0"/>
        <w:jc w:val="both"/>
        <w:rPr>
          <w:rFonts w:ascii="Arial" w:hAnsi="Arial" w:cs="Arial"/>
          <w:sz w:val="22"/>
          <w:szCs w:val="22"/>
        </w:rPr>
      </w:pPr>
      <w:r w:rsidRPr="008451F8">
        <w:rPr>
          <w:rFonts w:ascii="Arial" w:hAnsi="Arial" w:cs="Arial"/>
          <w:sz w:val="22"/>
          <w:szCs w:val="22"/>
        </w:rPr>
        <w:t>Pro potřeby tohoto opaření obecné povahy byly definovány:</w:t>
      </w:r>
    </w:p>
    <w:p w14:paraId="6FF0EA0C" w14:textId="77777777" w:rsidR="008451F8" w:rsidRDefault="008451F8" w:rsidP="008451F8">
      <w:pPr>
        <w:autoSpaceDE w:val="0"/>
        <w:autoSpaceDN w:val="0"/>
        <w:adjustRightInd w:val="0"/>
        <w:jc w:val="both"/>
        <w:rPr>
          <w:rFonts w:ascii="Arial" w:hAnsi="Arial" w:cs="Arial"/>
          <w:sz w:val="22"/>
          <w:szCs w:val="22"/>
        </w:rPr>
      </w:pPr>
    </w:p>
    <w:p w14:paraId="084FC9C5" w14:textId="77777777" w:rsidR="008451F8" w:rsidRPr="008451F8" w:rsidRDefault="008451F8" w:rsidP="008451F8">
      <w:pPr>
        <w:autoSpaceDE w:val="0"/>
        <w:autoSpaceDN w:val="0"/>
        <w:adjustRightInd w:val="0"/>
        <w:jc w:val="both"/>
        <w:rPr>
          <w:rFonts w:ascii="Arial" w:hAnsi="Arial" w:cs="Arial"/>
          <w:sz w:val="22"/>
          <w:szCs w:val="22"/>
        </w:rPr>
      </w:pPr>
      <w:r w:rsidRPr="008451F8">
        <w:rPr>
          <w:rFonts w:ascii="Arial" w:hAnsi="Arial" w:cs="Arial"/>
          <w:sz w:val="22"/>
          <w:szCs w:val="22"/>
        </w:rPr>
        <w:t>Bobří sídla, kterými mohou být nory, polohrady a hrady.</w:t>
      </w:r>
    </w:p>
    <w:p w14:paraId="77FC4455" w14:textId="77777777" w:rsidR="008451F8" w:rsidRPr="008451F8" w:rsidRDefault="008451F8" w:rsidP="00284C06">
      <w:pPr>
        <w:pStyle w:val="Odstavecseseznamem"/>
        <w:numPr>
          <w:ilvl w:val="0"/>
          <w:numId w:val="9"/>
        </w:numPr>
        <w:spacing w:line="240" w:lineRule="auto"/>
        <w:jc w:val="both"/>
        <w:rPr>
          <w:rFonts w:ascii="Arial" w:hAnsi="Arial" w:cs="Arial"/>
        </w:rPr>
      </w:pPr>
      <w:r w:rsidRPr="008451F8">
        <w:rPr>
          <w:rFonts w:ascii="Arial" w:hAnsi="Arial" w:cs="Arial"/>
        </w:rPr>
        <w:t xml:space="preserve">Nory jsou nejčastějším typem bobřího obydlí a nacházejí se pod povrchem země. Dle účelu, ke kterému byly vytvořeny, </w:t>
      </w:r>
      <w:r>
        <w:rPr>
          <w:rFonts w:ascii="Arial" w:hAnsi="Arial" w:cs="Arial"/>
        </w:rPr>
        <w:t xml:space="preserve">se dělí </w:t>
      </w:r>
      <w:r w:rsidRPr="008451F8">
        <w:rPr>
          <w:rFonts w:ascii="Arial" w:hAnsi="Arial" w:cs="Arial"/>
        </w:rPr>
        <w:t xml:space="preserve">na sídelní a úkrytové. Nora úkrytová slouží pouze jako přechodný úkryt a dosahuje délky maximálně několika metrů. V každém bobřím teritoriu se jich nachází velké množství. Sídelní nora je trvalým obydlím, </w:t>
      </w:r>
      <w:r>
        <w:rPr>
          <w:rFonts w:ascii="Arial" w:hAnsi="Arial" w:cs="Arial"/>
        </w:rPr>
        <w:br/>
      </w:r>
      <w:r w:rsidRPr="008451F8">
        <w:rPr>
          <w:rFonts w:ascii="Arial" w:hAnsi="Arial" w:cs="Arial"/>
        </w:rPr>
        <w:t xml:space="preserve">ve kterém rodina společně tráví zejména zimní období. Délka sídelní nory může dosahovat několik desítek metrů. V teritoriu je nejčastěji jedna či dvě sídelní nory. Oba typy nor jsou v břehu toku či nádrže orientovány šikmo vzhůru tak, aby se jejich obytné části nacházely nad úrovní vodní hladiny (i nad úrovní spodní hladiny vody). Dále je pro ně společné to, že jejich vstupy (výstupy) jsou vyústěny pod vodní hladinou. </w:t>
      </w:r>
      <w:r>
        <w:rPr>
          <w:rFonts w:ascii="Arial" w:hAnsi="Arial" w:cs="Arial"/>
        </w:rPr>
        <w:br/>
      </w:r>
      <w:r w:rsidRPr="008451F8">
        <w:rPr>
          <w:rFonts w:ascii="Arial" w:hAnsi="Arial" w:cs="Arial"/>
        </w:rPr>
        <w:t>V</w:t>
      </w:r>
      <w:r w:rsidRPr="008451F8" w:rsidDel="00037B88">
        <w:rPr>
          <w:rFonts w:ascii="Arial" w:hAnsi="Arial" w:cs="Arial"/>
        </w:rPr>
        <w:t xml:space="preserve"> </w:t>
      </w:r>
      <w:r w:rsidRPr="008451F8">
        <w:rPr>
          <w:rFonts w:ascii="Arial" w:hAnsi="Arial" w:cs="Arial"/>
        </w:rPr>
        <w:t xml:space="preserve">období sucha a následně snížené úrovně vodní hladiny mohou být tyto vstupy (výstupy) obnaženy. </w:t>
      </w:r>
    </w:p>
    <w:p w14:paraId="23D672CE" w14:textId="77777777" w:rsidR="008451F8" w:rsidRDefault="008451F8" w:rsidP="00284C06">
      <w:pPr>
        <w:pStyle w:val="Odstavecseseznamem"/>
        <w:numPr>
          <w:ilvl w:val="0"/>
          <w:numId w:val="9"/>
        </w:numPr>
        <w:spacing w:line="240" w:lineRule="auto"/>
        <w:jc w:val="both"/>
        <w:rPr>
          <w:rFonts w:ascii="Arial" w:hAnsi="Arial" w:cs="Arial"/>
        </w:rPr>
      </w:pPr>
      <w:r w:rsidRPr="008451F8">
        <w:rPr>
          <w:rFonts w:ascii="Arial" w:hAnsi="Arial" w:cs="Arial"/>
        </w:rPr>
        <w:t xml:space="preserve">Polohrady jsou formou sídelních nor za situace, kdy břeh toku či nádrže není dostatečně vysoký nebo v případě, že strop sídelní nory se propadne. Bobři si pak vytváří nad podzemním systémem náhradní střechu z větví, vegetace, bahna </w:t>
      </w:r>
      <w:r>
        <w:rPr>
          <w:rFonts w:ascii="Arial" w:hAnsi="Arial" w:cs="Arial"/>
        </w:rPr>
        <w:br/>
      </w:r>
      <w:r w:rsidRPr="008451F8">
        <w:rPr>
          <w:rFonts w:ascii="Arial" w:hAnsi="Arial" w:cs="Arial"/>
        </w:rPr>
        <w:t xml:space="preserve">a kamenů – vznikají tak tzv. polohrady. Ty jsou již patrné na povrchu země. V teritoriu bývají nejčastěji jeden či dva polohrady. Kromě sídelního polohradu je v teritoriu opět přítomno velké množství úkrytových nor. </w:t>
      </w:r>
    </w:p>
    <w:p w14:paraId="74FF2179" w14:textId="77777777" w:rsidR="008E252C" w:rsidRPr="008451F8" w:rsidRDefault="008451F8" w:rsidP="00284C06">
      <w:pPr>
        <w:pStyle w:val="Odstavecseseznamem"/>
        <w:numPr>
          <w:ilvl w:val="0"/>
          <w:numId w:val="9"/>
        </w:numPr>
        <w:spacing w:after="0" w:line="240" w:lineRule="auto"/>
        <w:ind w:left="709"/>
        <w:jc w:val="both"/>
        <w:rPr>
          <w:rFonts w:ascii="Arial" w:hAnsi="Arial" w:cs="Arial"/>
        </w:rPr>
      </w:pPr>
      <w:r w:rsidRPr="008451F8">
        <w:rPr>
          <w:rFonts w:ascii="Arial" w:hAnsi="Arial" w:cs="Arial"/>
        </w:rPr>
        <w:t xml:space="preserve">Hrady jsou formou trvalého sídla v terénu, který neumožňuje hrabání nor (nízké břehy, vysoká hladina spodní vody, mokřadní oblasti). Jedná se o stavby z větví, vegetace, bahna a kamenů, které mohou dosahovat značných rozměrů a jsou obklopeny vodou. Obytná část hradu se nachází nad úrovní vodní hladiny. Opět zde platí pravidlo, </w:t>
      </w:r>
      <w:r>
        <w:rPr>
          <w:rFonts w:ascii="Arial" w:hAnsi="Arial" w:cs="Arial"/>
        </w:rPr>
        <w:br/>
      </w:r>
      <w:r w:rsidRPr="008451F8">
        <w:rPr>
          <w:rFonts w:ascii="Arial" w:hAnsi="Arial" w:cs="Arial"/>
        </w:rPr>
        <w:t>že vstupy/výstupy jsou bezpečně ukryty pod vodou. V teritoriu se nachází nejčastěji jeden či dva hrady. Jestliže to terén umožňuje, nachází se v teritoriu dále velké množství úkrytových nor.</w:t>
      </w:r>
    </w:p>
    <w:p w14:paraId="7AB41A96" w14:textId="77777777" w:rsidR="008451F8" w:rsidRDefault="008451F8" w:rsidP="008451F8">
      <w:pPr>
        <w:autoSpaceDE w:val="0"/>
        <w:autoSpaceDN w:val="0"/>
        <w:adjustRightInd w:val="0"/>
        <w:jc w:val="both"/>
        <w:rPr>
          <w:rFonts w:ascii="Arial" w:hAnsi="Arial" w:cs="Arial"/>
          <w:sz w:val="22"/>
          <w:szCs w:val="22"/>
        </w:rPr>
      </w:pPr>
    </w:p>
    <w:p w14:paraId="6A6CE19A" w14:textId="77777777" w:rsidR="008451F8" w:rsidRDefault="008451F8" w:rsidP="008451F8">
      <w:pPr>
        <w:autoSpaceDE w:val="0"/>
        <w:autoSpaceDN w:val="0"/>
        <w:adjustRightInd w:val="0"/>
        <w:jc w:val="both"/>
        <w:rPr>
          <w:rFonts w:ascii="Arial" w:hAnsi="Arial" w:cs="Arial"/>
          <w:sz w:val="22"/>
          <w:szCs w:val="22"/>
        </w:rPr>
      </w:pPr>
      <w:r w:rsidRPr="008451F8">
        <w:rPr>
          <w:rFonts w:ascii="Arial" w:hAnsi="Arial" w:cs="Arial"/>
          <w:sz w:val="22"/>
          <w:szCs w:val="22"/>
        </w:rPr>
        <w:t xml:space="preserve">Bobří hráze jako příčné stavby ve vodních tocích, tvořené z větví, vegetace, kmenů, bláta </w:t>
      </w:r>
      <w:r>
        <w:rPr>
          <w:rFonts w:ascii="Arial" w:hAnsi="Arial" w:cs="Arial"/>
          <w:sz w:val="22"/>
          <w:szCs w:val="22"/>
        </w:rPr>
        <w:br/>
      </w:r>
      <w:r w:rsidRPr="008451F8">
        <w:rPr>
          <w:rFonts w:ascii="Arial" w:hAnsi="Arial" w:cs="Arial"/>
          <w:sz w:val="22"/>
          <w:szCs w:val="22"/>
        </w:rPr>
        <w:t>a kamení, se schopností zadržet vodu, čímž mají značný konfliktní potenciál z důvodu rozlivu vody, podmáčení okolních pozemků či ovlivnění směru toku atd.</w:t>
      </w:r>
    </w:p>
    <w:p w14:paraId="6E17CD8C" w14:textId="77777777" w:rsidR="008451F8" w:rsidRDefault="008451F8" w:rsidP="008451F8">
      <w:pPr>
        <w:autoSpaceDE w:val="0"/>
        <w:autoSpaceDN w:val="0"/>
        <w:adjustRightInd w:val="0"/>
        <w:jc w:val="both"/>
        <w:rPr>
          <w:rFonts w:ascii="Arial" w:hAnsi="Arial" w:cs="Arial"/>
          <w:sz w:val="22"/>
          <w:szCs w:val="22"/>
        </w:rPr>
      </w:pPr>
    </w:p>
    <w:p w14:paraId="223576B0" w14:textId="77777777" w:rsidR="008451F8" w:rsidRDefault="008451F8" w:rsidP="008451F8">
      <w:pPr>
        <w:autoSpaceDE w:val="0"/>
        <w:autoSpaceDN w:val="0"/>
        <w:adjustRightInd w:val="0"/>
        <w:jc w:val="both"/>
        <w:rPr>
          <w:rFonts w:ascii="Arial" w:hAnsi="Arial" w:cs="Arial"/>
          <w:sz w:val="22"/>
          <w:szCs w:val="22"/>
        </w:rPr>
      </w:pPr>
      <w:r w:rsidRPr="008451F8">
        <w:rPr>
          <w:rFonts w:ascii="Arial" w:hAnsi="Arial" w:cs="Arial"/>
          <w:sz w:val="22"/>
          <w:szCs w:val="22"/>
        </w:rPr>
        <w:t>Pevnými překážkami ve vodních tocích, které vznikly v souvislosti s činností bobra, jsou myšleny téměř výhradně padlé stromy či jejich části zasahující do průtočného profilu vodního toku.</w:t>
      </w:r>
    </w:p>
    <w:p w14:paraId="2412B75A" w14:textId="3A8B3BF0" w:rsidR="008451F8" w:rsidRDefault="008451F8" w:rsidP="008451F8">
      <w:pPr>
        <w:autoSpaceDE w:val="0"/>
        <w:autoSpaceDN w:val="0"/>
        <w:adjustRightInd w:val="0"/>
        <w:jc w:val="both"/>
        <w:rPr>
          <w:rFonts w:ascii="Arial" w:hAnsi="Arial" w:cs="Arial"/>
          <w:sz w:val="22"/>
          <w:szCs w:val="22"/>
        </w:rPr>
      </w:pPr>
      <w:r w:rsidRPr="008451F8">
        <w:rPr>
          <w:rFonts w:ascii="Arial" w:hAnsi="Arial" w:cs="Arial"/>
          <w:sz w:val="22"/>
          <w:szCs w:val="22"/>
        </w:rPr>
        <w:lastRenderedPageBreak/>
        <w:t xml:space="preserve">Bobr evropský je původním druhem a běžnou součástí naší přírody. V 18. století a následně znovu v 19. století byl tento </w:t>
      </w:r>
      <w:r>
        <w:rPr>
          <w:rFonts w:ascii="Arial" w:hAnsi="Arial" w:cs="Arial"/>
          <w:sz w:val="22"/>
          <w:szCs w:val="22"/>
        </w:rPr>
        <w:t xml:space="preserve">živočišný </w:t>
      </w:r>
      <w:r w:rsidRPr="008451F8">
        <w:rPr>
          <w:rFonts w:ascii="Arial" w:hAnsi="Arial" w:cs="Arial"/>
          <w:sz w:val="22"/>
          <w:szCs w:val="22"/>
        </w:rPr>
        <w:t>druh na našem území téměř vyhuben, postupně se v</w:t>
      </w:r>
      <w:r w:rsidR="00416D70">
        <w:rPr>
          <w:rFonts w:ascii="Arial" w:hAnsi="Arial" w:cs="Arial"/>
          <w:sz w:val="22"/>
          <w:szCs w:val="22"/>
        </w:rPr>
        <w:t>e</w:t>
      </w:r>
      <w:r w:rsidRPr="008451F8">
        <w:rPr>
          <w:rFonts w:ascii="Arial" w:hAnsi="Arial" w:cs="Arial"/>
          <w:sz w:val="22"/>
          <w:szCs w:val="22"/>
        </w:rPr>
        <w:t xml:space="preserve"> 20. století do naší přírody navrátil a zejména v druhé polovině tohoto století se začala populace bobrů rozrůstat, k čemuž posléze přispěla i zákonem stanovená ochrana tohoto druhu živočicha. V současné době je populace bobrů evropských na neustálém vzestupu </w:t>
      </w:r>
      <w:r w:rsidR="002914B6">
        <w:rPr>
          <w:rFonts w:ascii="Arial" w:hAnsi="Arial" w:cs="Arial"/>
          <w:sz w:val="22"/>
          <w:szCs w:val="22"/>
        </w:rPr>
        <w:br/>
      </w:r>
      <w:r w:rsidRPr="008451F8">
        <w:rPr>
          <w:rFonts w:ascii="Arial" w:hAnsi="Arial" w:cs="Arial"/>
          <w:sz w:val="22"/>
          <w:szCs w:val="22"/>
        </w:rPr>
        <w:t>a vzhledem k biotopům spjatým s vodním prostředím, které osídluje, dochází v důsledku činnosti bobrů ke škodám na různých typech majetků (např. na veřejné infrastruktuře). S tím je úzce spojeno i potenciální ohrožení veřejné bezpečnosti a zdraví lidí.</w:t>
      </w:r>
    </w:p>
    <w:p w14:paraId="7D10CAF0" w14:textId="77777777" w:rsidR="0094306F" w:rsidRDefault="0094306F" w:rsidP="008451F8">
      <w:pPr>
        <w:autoSpaceDE w:val="0"/>
        <w:autoSpaceDN w:val="0"/>
        <w:adjustRightInd w:val="0"/>
        <w:jc w:val="both"/>
        <w:rPr>
          <w:rFonts w:ascii="Arial" w:hAnsi="Arial" w:cs="Arial"/>
          <w:sz w:val="22"/>
          <w:szCs w:val="22"/>
        </w:rPr>
      </w:pPr>
    </w:p>
    <w:p w14:paraId="084651D3" w14:textId="77777777" w:rsidR="0094306F" w:rsidRDefault="0094306F" w:rsidP="008451F8">
      <w:pPr>
        <w:autoSpaceDE w:val="0"/>
        <w:autoSpaceDN w:val="0"/>
        <w:adjustRightInd w:val="0"/>
        <w:jc w:val="both"/>
        <w:rPr>
          <w:rFonts w:ascii="Arial" w:hAnsi="Arial" w:cs="Arial"/>
          <w:sz w:val="22"/>
          <w:szCs w:val="22"/>
        </w:rPr>
      </w:pPr>
      <w:r w:rsidRPr="0094306F">
        <w:rPr>
          <w:rFonts w:ascii="Arial" w:hAnsi="Arial" w:cs="Arial"/>
          <w:sz w:val="22"/>
          <w:szCs w:val="22"/>
        </w:rPr>
        <w:t xml:space="preserve">K ochraně bobra evropského přijalo Ministerstvo životního prostředí Program péče o bobra evropského v České republice (viz </w:t>
      </w:r>
      <w:hyperlink r:id="rId13" w:history="1">
        <w:r w:rsidRPr="00F93E9D">
          <w:rPr>
            <w:rStyle w:val="Hypertextovodkaz"/>
            <w:rFonts w:ascii="Arial" w:hAnsi="Arial" w:cs="Arial"/>
            <w:sz w:val="22"/>
            <w:szCs w:val="22"/>
          </w:rPr>
          <w:t>http://www.mzp.cz/cz/programy_pece</w:t>
        </w:r>
      </w:hyperlink>
      <w:r w:rsidRPr="00F93E9D">
        <w:rPr>
          <w:rFonts w:ascii="Arial" w:hAnsi="Arial" w:cs="Arial"/>
          <w:sz w:val="22"/>
          <w:szCs w:val="22"/>
        </w:rPr>
        <w:t>)</w:t>
      </w:r>
      <w:r w:rsidRPr="0094306F">
        <w:rPr>
          <w:rFonts w:ascii="Arial" w:hAnsi="Arial" w:cs="Arial"/>
          <w:sz w:val="22"/>
          <w:szCs w:val="22"/>
        </w:rPr>
        <w:t xml:space="preserve">, jehož cílem je zabezpečit stabilní a udržitelnou populaci bobra evropského s ohledem na prevenci jím způsobovaných škod v souvislosti s hospodářským využitím krajiny. Území České republiky bylo rozděleno do tří zón (A, B, C). Cílem zonace bylo odlišení míry péče o bobra evropského v kontextu celé České republiky. V zóně A je navržena nejvyšší míra ochrany bobra evropského. Tato zóna zahrnuje všechny evropsky významné lokality, kde je bobr předmětem ochrany. Její hlavní funkcí je zaručit svou rozlohou, hydrologickým uspořádáním, potravní nabídkou a migračními možnostmi dostatečné podmínky pro dlouhodobý stabilní vývoj populace bobra evropského v rámci České republiky. V přechodové zóně B je zájem </w:t>
      </w:r>
      <w:r>
        <w:rPr>
          <w:rFonts w:ascii="Arial" w:hAnsi="Arial" w:cs="Arial"/>
          <w:sz w:val="22"/>
          <w:szCs w:val="22"/>
        </w:rPr>
        <w:br/>
      </w:r>
      <w:r w:rsidRPr="0094306F">
        <w:rPr>
          <w:rFonts w:ascii="Arial" w:hAnsi="Arial" w:cs="Arial"/>
          <w:sz w:val="22"/>
          <w:szCs w:val="22"/>
        </w:rPr>
        <w:t xml:space="preserve">na ochraně bobrů podřízen hospodaření a jiným zájmům člověka v krajině. Tato zóna zaujímá převážnou část území České republiky (cca 86 %). Smyslem zóny B je omezení negativních dopadů aktivit bobrů, jež jsou překážkou v rozvoji, užívání nebo údržbě krajiny. Rozumí se tím soubor opatření, zahrnujících různé typy měkkých (neletálních) opatření, dále přímá redukce bobřích hrází i obydlí, v odůvodněných případech lze místně (nikoliv plošně) přistoupit k eliminaci jedinců nebo celých rodin. </w:t>
      </w:r>
      <w:r w:rsidRPr="003B2230">
        <w:rPr>
          <w:rFonts w:ascii="Arial" w:hAnsi="Arial" w:cs="Arial"/>
          <w:sz w:val="22"/>
          <w:szCs w:val="22"/>
        </w:rPr>
        <w:t>Celé území Královéhradeckého kraje se nachází v této zóně B</w:t>
      </w:r>
      <w:r w:rsidRPr="0094306F">
        <w:rPr>
          <w:rFonts w:ascii="Arial" w:hAnsi="Arial" w:cs="Arial"/>
          <w:sz w:val="22"/>
          <w:szCs w:val="22"/>
        </w:rPr>
        <w:t xml:space="preserve">. V oblastech s vysokou koncentrací rybníků a vodních nádrží, doprovázených zároveň velkým množstvím úživných biotopů, byla vymezena zóna C, kde by mělo být z důvodu neúměrných rizik jakékoliv osídlení bobrem evropským eliminováno (tj. prováděn odlov </w:t>
      </w:r>
      <w:r w:rsidR="00D76EC3">
        <w:rPr>
          <w:rFonts w:ascii="Arial" w:hAnsi="Arial" w:cs="Arial"/>
          <w:sz w:val="22"/>
          <w:szCs w:val="22"/>
        </w:rPr>
        <w:br/>
      </w:r>
      <w:r w:rsidRPr="0094306F">
        <w:rPr>
          <w:rFonts w:ascii="Arial" w:hAnsi="Arial" w:cs="Arial"/>
          <w:sz w:val="22"/>
          <w:szCs w:val="22"/>
        </w:rPr>
        <w:t>v souladu se zvláštními předpisy).</w:t>
      </w:r>
    </w:p>
    <w:p w14:paraId="0CBDD037" w14:textId="77777777" w:rsidR="00A940E0" w:rsidRDefault="00A940E0" w:rsidP="008451F8">
      <w:pPr>
        <w:autoSpaceDE w:val="0"/>
        <w:autoSpaceDN w:val="0"/>
        <w:adjustRightInd w:val="0"/>
        <w:jc w:val="both"/>
        <w:rPr>
          <w:rFonts w:ascii="Arial" w:hAnsi="Arial" w:cs="Arial"/>
          <w:sz w:val="22"/>
          <w:szCs w:val="22"/>
        </w:rPr>
      </w:pPr>
    </w:p>
    <w:p w14:paraId="68E9892C" w14:textId="77777777" w:rsidR="00A940E0" w:rsidRDefault="00A940E0" w:rsidP="008451F8">
      <w:pPr>
        <w:autoSpaceDE w:val="0"/>
        <w:autoSpaceDN w:val="0"/>
        <w:adjustRightInd w:val="0"/>
        <w:jc w:val="both"/>
        <w:rPr>
          <w:rFonts w:ascii="Arial" w:hAnsi="Arial" w:cs="Arial"/>
          <w:sz w:val="22"/>
          <w:szCs w:val="22"/>
        </w:rPr>
      </w:pPr>
      <w:r w:rsidRPr="00A940E0">
        <w:rPr>
          <w:rFonts w:ascii="Arial" w:hAnsi="Arial" w:cs="Arial"/>
          <w:sz w:val="22"/>
          <w:szCs w:val="22"/>
        </w:rPr>
        <w:t xml:space="preserve">Bobr evropský je předmětem ochrany dle práva Evropského společenství, konkrétně dle Směrnice Rady 92/43/EHS o ochraně přírodních stanovišť, volně žijících živočichů a planě rostoucích rostlin. Dle národního </w:t>
      </w:r>
      <w:r w:rsidRPr="003B2230">
        <w:rPr>
          <w:rFonts w:ascii="Arial" w:hAnsi="Arial" w:cs="Arial"/>
          <w:sz w:val="22"/>
          <w:szCs w:val="22"/>
        </w:rPr>
        <w:t>práva (</w:t>
      </w:r>
      <w:r w:rsidR="0078720C" w:rsidRPr="003B2230">
        <w:rPr>
          <w:rFonts w:ascii="Arial" w:hAnsi="Arial" w:cs="Arial"/>
          <w:sz w:val="22"/>
          <w:szCs w:val="22"/>
        </w:rPr>
        <w:t xml:space="preserve">tj. </w:t>
      </w:r>
      <w:r w:rsidR="00D76EC3" w:rsidRPr="003B2230">
        <w:rPr>
          <w:rFonts w:ascii="Arial" w:hAnsi="Arial" w:cs="Arial"/>
          <w:bCs/>
          <w:sz w:val="22"/>
          <w:szCs w:val="22"/>
        </w:rPr>
        <w:t>ZOPK</w:t>
      </w:r>
      <w:r w:rsidRPr="003B2230">
        <w:rPr>
          <w:rFonts w:ascii="Arial" w:hAnsi="Arial" w:cs="Arial"/>
          <w:sz w:val="22"/>
          <w:szCs w:val="22"/>
        </w:rPr>
        <w:t xml:space="preserve">) </w:t>
      </w:r>
      <w:r w:rsidRPr="00A940E0">
        <w:rPr>
          <w:rFonts w:ascii="Arial" w:hAnsi="Arial" w:cs="Arial"/>
          <w:sz w:val="22"/>
          <w:szCs w:val="22"/>
        </w:rPr>
        <w:t xml:space="preserve">se jedná o zvláště chráněný druh, který byl dle § 48 </w:t>
      </w:r>
      <w:r w:rsidR="001B441C">
        <w:rPr>
          <w:rFonts w:ascii="Arial" w:hAnsi="Arial" w:cs="Arial"/>
          <w:sz w:val="22"/>
          <w:szCs w:val="22"/>
        </w:rPr>
        <w:t>ZOPK</w:t>
      </w:r>
      <w:r w:rsidRPr="00A940E0">
        <w:rPr>
          <w:rFonts w:ascii="Arial" w:hAnsi="Arial" w:cs="Arial"/>
          <w:sz w:val="22"/>
          <w:szCs w:val="22"/>
        </w:rPr>
        <w:t>, resp. dle Přílohy č. III vyhlášky č. 395/1992 Sb.</w:t>
      </w:r>
      <w:r>
        <w:rPr>
          <w:rFonts w:ascii="Arial" w:hAnsi="Arial" w:cs="Arial"/>
          <w:sz w:val="22"/>
          <w:szCs w:val="22"/>
        </w:rPr>
        <w:t>,</w:t>
      </w:r>
      <w:r w:rsidRPr="00A940E0">
        <w:rPr>
          <w:rFonts w:ascii="Arial" w:hAnsi="Arial" w:cs="Arial"/>
          <w:sz w:val="22"/>
          <w:szCs w:val="22"/>
        </w:rPr>
        <w:t xml:space="preserve"> kterou se provádějí některá ustanovení </w:t>
      </w:r>
      <w:r w:rsidR="00D76EC3">
        <w:rPr>
          <w:rFonts w:ascii="Arial" w:hAnsi="Arial" w:cs="Arial"/>
          <w:bCs/>
          <w:sz w:val="22"/>
          <w:szCs w:val="22"/>
        </w:rPr>
        <w:t>ZOPK</w:t>
      </w:r>
      <w:r w:rsidRPr="00A940E0">
        <w:rPr>
          <w:rFonts w:ascii="Arial" w:hAnsi="Arial" w:cs="Arial"/>
          <w:sz w:val="22"/>
          <w:szCs w:val="22"/>
        </w:rPr>
        <w:t>, v platném znění, zařazen do kategorie silně ohrožený druh.</w:t>
      </w:r>
    </w:p>
    <w:p w14:paraId="624049DA" w14:textId="77777777" w:rsidR="00A940E0" w:rsidRDefault="00A940E0" w:rsidP="008451F8">
      <w:pPr>
        <w:autoSpaceDE w:val="0"/>
        <w:autoSpaceDN w:val="0"/>
        <w:adjustRightInd w:val="0"/>
        <w:jc w:val="both"/>
        <w:rPr>
          <w:rFonts w:ascii="Arial" w:hAnsi="Arial" w:cs="Arial"/>
          <w:sz w:val="22"/>
          <w:szCs w:val="22"/>
        </w:rPr>
      </w:pPr>
    </w:p>
    <w:p w14:paraId="575E2D79" w14:textId="77777777" w:rsidR="00A940E0" w:rsidRDefault="00A940E0" w:rsidP="00A940E0">
      <w:pPr>
        <w:autoSpaceDE w:val="0"/>
        <w:autoSpaceDN w:val="0"/>
        <w:adjustRightInd w:val="0"/>
        <w:jc w:val="both"/>
        <w:rPr>
          <w:rFonts w:ascii="Arial" w:hAnsi="Arial" w:cs="Arial"/>
          <w:sz w:val="22"/>
          <w:szCs w:val="22"/>
        </w:rPr>
      </w:pPr>
      <w:r w:rsidRPr="00A940E0">
        <w:rPr>
          <w:rFonts w:ascii="Arial" w:hAnsi="Arial" w:cs="Arial"/>
          <w:sz w:val="22"/>
          <w:szCs w:val="22"/>
        </w:rPr>
        <w:t xml:space="preserve">Zvláště chránění živočichové jsou chráněni ve všech svých vývojových stádiích. Chráněna jsou jimi užívaná přirozená i umělá sídla a jejich biotop. Dle ustanovení § 50 odst. 2 </w:t>
      </w:r>
      <w:r w:rsidR="00D76EC3">
        <w:rPr>
          <w:rFonts w:ascii="Arial" w:hAnsi="Arial" w:cs="Arial"/>
          <w:bCs/>
          <w:sz w:val="22"/>
          <w:szCs w:val="22"/>
        </w:rPr>
        <w:t>ZOPK</w:t>
      </w:r>
      <w:r w:rsidRPr="00A940E0">
        <w:rPr>
          <w:rFonts w:ascii="Arial" w:hAnsi="Arial" w:cs="Arial"/>
          <w:sz w:val="22"/>
          <w:szCs w:val="22"/>
        </w:rPr>
        <w:t xml:space="preserve"> je zakázáno škodlivě zasahovat do přirozeného vývoje zvláště chráněných živočichů, zejména je chytat, chovat v zajetí, rušit, zraňovat nebo usmrcovat. Není dovoleno sbírat, ničit, poškozovat či přemisťovat jejich vývojová stádia nebo jimi užívaná sídla. Je též zakázáno je držet, chovat, dopravovat, prodávat, vyměňovat, nabízet za účelem prodeje nebo výměny.</w:t>
      </w:r>
    </w:p>
    <w:p w14:paraId="53036FC5" w14:textId="77777777" w:rsidR="00A940E0" w:rsidRDefault="00A940E0" w:rsidP="00A940E0">
      <w:pPr>
        <w:autoSpaceDE w:val="0"/>
        <w:autoSpaceDN w:val="0"/>
        <w:adjustRightInd w:val="0"/>
        <w:jc w:val="both"/>
        <w:rPr>
          <w:rFonts w:ascii="Arial" w:hAnsi="Arial" w:cs="Arial"/>
          <w:sz w:val="22"/>
          <w:szCs w:val="22"/>
        </w:rPr>
      </w:pPr>
    </w:p>
    <w:p w14:paraId="45E3B939" w14:textId="77777777" w:rsidR="00A940E0" w:rsidRDefault="00A940E0" w:rsidP="00A940E0">
      <w:pPr>
        <w:autoSpaceDE w:val="0"/>
        <w:autoSpaceDN w:val="0"/>
        <w:adjustRightInd w:val="0"/>
        <w:jc w:val="both"/>
        <w:rPr>
          <w:rFonts w:ascii="Arial" w:hAnsi="Arial" w:cs="Arial"/>
          <w:sz w:val="22"/>
          <w:szCs w:val="22"/>
        </w:rPr>
      </w:pPr>
      <w:r w:rsidRPr="00A940E0">
        <w:rPr>
          <w:rFonts w:ascii="Arial" w:hAnsi="Arial" w:cs="Arial"/>
          <w:sz w:val="22"/>
          <w:szCs w:val="22"/>
        </w:rPr>
        <w:t xml:space="preserve">Výjimku ze základních podmínek ochrany lze dle ustanovení § 56 </w:t>
      </w:r>
      <w:r w:rsidR="00D76EC3">
        <w:rPr>
          <w:rFonts w:ascii="Arial" w:hAnsi="Arial" w:cs="Arial"/>
          <w:bCs/>
          <w:sz w:val="22"/>
          <w:szCs w:val="22"/>
        </w:rPr>
        <w:t>ZOPK</w:t>
      </w:r>
      <w:r w:rsidRPr="00A940E0">
        <w:rPr>
          <w:rFonts w:ascii="Arial" w:hAnsi="Arial" w:cs="Arial"/>
          <w:sz w:val="22"/>
          <w:szCs w:val="22"/>
        </w:rPr>
        <w:t xml:space="preserve"> udělit mimo jiné v případě, kdy jiný veřejný zájem převažuje nad zájmem ochrany přírody a u zvláště chráněných druhů, které jsou navíc předmětem ochrany podle práva Evropského společenství, jen pokud je dán některý z důvodů uvedených v § 56 odst. 2 </w:t>
      </w:r>
      <w:r w:rsidR="00D76EC3">
        <w:rPr>
          <w:rFonts w:ascii="Arial" w:hAnsi="Arial" w:cs="Arial"/>
          <w:bCs/>
          <w:sz w:val="22"/>
          <w:szCs w:val="22"/>
        </w:rPr>
        <w:t>ZOPK</w:t>
      </w:r>
      <w:r w:rsidRPr="00A940E0">
        <w:rPr>
          <w:rFonts w:ascii="Arial" w:hAnsi="Arial" w:cs="Arial"/>
          <w:sz w:val="22"/>
          <w:szCs w:val="22"/>
        </w:rPr>
        <w:t>, neexistuje-li jiné uspokojivé řešení a pokud povolovaná činnost neovlivní dosažení či udržení příznivého stavu z hlediska ochrany.</w:t>
      </w:r>
    </w:p>
    <w:p w14:paraId="4C45A5AF" w14:textId="77777777" w:rsidR="00A940E0" w:rsidRDefault="00A940E0" w:rsidP="00D76EC3">
      <w:pPr>
        <w:autoSpaceDE w:val="0"/>
        <w:autoSpaceDN w:val="0"/>
        <w:adjustRightInd w:val="0"/>
        <w:jc w:val="both"/>
        <w:rPr>
          <w:rFonts w:ascii="Arial" w:hAnsi="Arial" w:cs="Arial"/>
        </w:rPr>
      </w:pPr>
    </w:p>
    <w:p w14:paraId="26F20C95" w14:textId="35E915DE" w:rsidR="00A940E0" w:rsidRDefault="00A940E0" w:rsidP="00E86250">
      <w:pPr>
        <w:autoSpaceDE w:val="0"/>
        <w:autoSpaceDN w:val="0"/>
        <w:adjustRightInd w:val="0"/>
        <w:jc w:val="both"/>
        <w:rPr>
          <w:rFonts w:ascii="Arial" w:hAnsi="Arial" w:cs="Arial"/>
          <w:sz w:val="22"/>
          <w:szCs w:val="22"/>
        </w:rPr>
      </w:pPr>
      <w:r w:rsidRPr="00A940E0">
        <w:rPr>
          <w:rFonts w:ascii="Arial" w:hAnsi="Arial" w:cs="Arial"/>
          <w:sz w:val="22"/>
          <w:szCs w:val="22"/>
        </w:rPr>
        <w:t xml:space="preserve">V první řadě </w:t>
      </w:r>
      <w:r>
        <w:rPr>
          <w:rFonts w:ascii="Arial" w:hAnsi="Arial" w:cs="Arial"/>
          <w:sz w:val="22"/>
          <w:szCs w:val="22"/>
        </w:rPr>
        <w:t>krajský úřad posuzoval</w:t>
      </w:r>
      <w:r w:rsidRPr="00A940E0">
        <w:rPr>
          <w:rFonts w:ascii="Arial" w:hAnsi="Arial" w:cs="Arial"/>
          <w:sz w:val="22"/>
          <w:szCs w:val="22"/>
        </w:rPr>
        <w:t xml:space="preserve">, zda existuje jiný veřejný zájem a zda tento zájem převažuje nad konkurujícím veřejným zájmem na ochraně přírody. </w:t>
      </w:r>
      <w:r w:rsidRPr="00E86250">
        <w:rPr>
          <w:rFonts w:ascii="Arial" w:hAnsi="Arial" w:cs="Arial"/>
          <w:sz w:val="22"/>
          <w:szCs w:val="22"/>
        </w:rPr>
        <w:t>Zájem ochrany přírody</w:t>
      </w:r>
      <w:r w:rsidRPr="00A940E0">
        <w:rPr>
          <w:rFonts w:ascii="Arial" w:hAnsi="Arial" w:cs="Arial"/>
          <w:sz w:val="22"/>
          <w:szCs w:val="22"/>
        </w:rPr>
        <w:t xml:space="preserve"> krajský úřad shledává v ochraně předmětného druhu, jenž byl dle vyhlášky č. 395/1992 Sb.</w:t>
      </w:r>
      <w:r>
        <w:rPr>
          <w:rFonts w:ascii="Arial" w:hAnsi="Arial" w:cs="Arial"/>
          <w:sz w:val="22"/>
          <w:szCs w:val="22"/>
        </w:rPr>
        <w:t xml:space="preserve">, </w:t>
      </w:r>
      <w:r w:rsidRPr="00A940E0">
        <w:rPr>
          <w:rFonts w:ascii="Arial" w:hAnsi="Arial" w:cs="Arial"/>
          <w:sz w:val="22"/>
          <w:szCs w:val="22"/>
        </w:rPr>
        <w:t xml:space="preserve">kterou se provádějí některá ustanovení </w:t>
      </w:r>
      <w:r w:rsidR="00D76EC3">
        <w:rPr>
          <w:rFonts w:ascii="Arial" w:hAnsi="Arial" w:cs="Arial"/>
          <w:bCs/>
          <w:sz w:val="22"/>
          <w:szCs w:val="22"/>
        </w:rPr>
        <w:t>ZOPK</w:t>
      </w:r>
      <w:r w:rsidRPr="00A940E0">
        <w:rPr>
          <w:rFonts w:ascii="Arial" w:hAnsi="Arial" w:cs="Arial"/>
          <w:sz w:val="22"/>
          <w:szCs w:val="22"/>
        </w:rPr>
        <w:t>, v platném znění</w:t>
      </w:r>
      <w:r>
        <w:rPr>
          <w:rFonts w:ascii="Arial" w:hAnsi="Arial" w:cs="Arial"/>
          <w:sz w:val="22"/>
          <w:szCs w:val="22"/>
        </w:rPr>
        <w:t>,</w:t>
      </w:r>
      <w:r w:rsidRPr="00A940E0">
        <w:rPr>
          <w:rFonts w:ascii="Arial" w:hAnsi="Arial" w:cs="Arial"/>
          <w:sz w:val="22"/>
          <w:szCs w:val="22"/>
        </w:rPr>
        <w:t xml:space="preserve"> zařazen mezi zvláště chráněné druhy, a který je rovněž předmětem ochrany dle práva Evropského společenství. Krajský úřad dále shledává zájem ochrany přírody v ochraně stanovišť (biotopů) těchto druhů. </w:t>
      </w:r>
      <w:r w:rsidRPr="00A940E0">
        <w:rPr>
          <w:rFonts w:ascii="Arial" w:hAnsi="Arial" w:cs="Arial"/>
          <w:sz w:val="22"/>
          <w:szCs w:val="22"/>
        </w:rPr>
        <w:lastRenderedPageBreak/>
        <w:t xml:space="preserve">Ochrana přírody je dle ustanovení § 58 odst. 1 </w:t>
      </w:r>
      <w:r w:rsidR="00D76EC3">
        <w:rPr>
          <w:rFonts w:ascii="Arial" w:hAnsi="Arial" w:cs="Arial"/>
          <w:bCs/>
          <w:sz w:val="22"/>
          <w:szCs w:val="22"/>
        </w:rPr>
        <w:t>ZOPK</w:t>
      </w:r>
      <w:r w:rsidRPr="00A940E0">
        <w:rPr>
          <w:rFonts w:ascii="Arial" w:hAnsi="Arial" w:cs="Arial"/>
          <w:sz w:val="22"/>
          <w:szCs w:val="22"/>
        </w:rPr>
        <w:t xml:space="preserve"> veřejným zájmem a každý je povinen při užívání přírody a krajiny strpět omezení vyplývající z tohoto zákona. Dle ustanovení § 16 </w:t>
      </w:r>
      <w:r w:rsidR="003B2230">
        <w:rPr>
          <w:rFonts w:ascii="Arial" w:hAnsi="Arial" w:cs="Arial"/>
          <w:sz w:val="22"/>
          <w:szCs w:val="22"/>
        </w:rPr>
        <w:br/>
      </w:r>
      <w:r w:rsidRPr="00A940E0">
        <w:rPr>
          <w:rFonts w:ascii="Arial" w:hAnsi="Arial" w:cs="Arial"/>
          <w:sz w:val="22"/>
          <w:szCs w:val="22"/>
        </w:rPr>
        <w:t xml:space="preserve">odst. 1 vyhlášky č. 395/1992 Sb., kterou se provádějí některá ustanovení </w:t>
      </w:r>
      <w:r w:rsidR="00D76EC3">
        <w:rPr>
          <w:rFonts w:ascii="Arial" w:hAnsi="Arial" w:cs="Arial"/>
          <w:bCs/>
          <w:sz w:val="22"/>
          <w:szCs w:val="22"/>
        </w:rPr>
        <w:t>ZOPK</w:t>
      </w:r>
      <w:r w:rsidRPr="00A940E0">
        <w:rPr>
          <w:rFonts w:ascii="Arial" w:hAnsi="Arial" w:cs="Arial"/>
          <w:sz w:val="22"/>
          <w:szCs w:val="22"/>
        </w:rPr>
        <w:t xml:space="preserve">, </w:t>
      </w:r>
      <w:r>
        <w:rPr>
          <w:rFonts w:ascii="Arial" w:hAnsi="Arial" w:cs="Arial"/>
          <w:sz w:val="22"/>
          <w:szCs w:val="22"/>
        </w:rPr>
        <w:t xml:space="preserve">v platné znění, </w:t>
      </w:r>
      <w:r w:rsidRPr="00A940E0">
        <w:rPr>
          <w:rFonts w:ascii="Arial" w:hAnsi="Arial" w:cs="Arial"/>
          <w:sz w:val="22"/>
          <w:szCs w:val="22"/>
        </w:rPr>
        <w:t>je základem ochrany živočichů komplexní ochrana jejich stanovišť.</w:t>
      </w:r>
    </w:p>
    <w:p w14:paraId="2ED97A16" w14:textId="77777777" w:rsidR="00E86250" w:rsidRDefault="00E86250" w:rsidP="00E86250">
      <w:pPr>
        <w:autoSpaceDE w:val="0"/>
        <w:autoSpaceDN w:val="0"/>
        <w:adjustRightInd w:val="0"/>
        <w:jc w:val="both"/>
        <w:rPr>
          <w:rFonts w:ascii="Arial" w:hAnsi="Arial" w:cs="Arial"/>
        </w:rPr>
      </w:pPr>
    </w:p>
    <w:p w14:paraId="682D5C2E" w14:textId="7E4C0545" w:rsidR="00E86250" w:rsidRPr="00E86250" w:rsidRDefault="00E86250" w:rsidP="00E86250">
      <w:pPr>
        <w:autoSpaceDE w:val="0"/>
        <w:autoSpaceDN w:val="0"/>
        <w:adjustRightInd w:val="0"/>
        <w:jc w:val="both"/>
        <w:rPr>
          <w:rFonts w:ascii="Arial" w:hAnsi="Arial" w:cs="Arial"/>
          <w:sz w:val="22"/>
          <w:szCs w:val="22"/>
        </w:rPr>
      </w:pPr>
      <w:r w:rsidRPr="00E86250">
        <w:rPr>
          <w:rFonts w:ascii="Arial" w:hAnsi="Arial" w:cs="Arial"/>
          <w:sz w:val="22"/>
          <w:szCs w:val="22"/>
        </w:rPr>
        <w:t>Bobr evropský nejčastěji obývá toky s dobře rozvinutými břehovými porosty vrb a topolů. Přednost dává pomalu tekoucím až stojatým vodám s dostatečnou hloubkou a omezeným kolísáním hladiny (rybníky, větší odstavená říční ramena, mlýnské náhony se stabilizovanou hladinou vody, zdrže nad jezy, jezera po těžbě štěrkopísku). Bobr je býložravec, konzumující především mladé větve dřevin (topoly, vrby, jasan, olše). Kácení dřevin je nejintenzivnější během podzimních a zimních měsíců. Při kácení preferuje dřeviny o průměru do 20 cm. V letním období jsou hlavní složkou potravy byliny. Bobři obývají nory, které hrabou v březích vodních toků či nádrží. Na malých mělkých tocích staví hráze, čímž zvyšuj</w:t>
      </w:r>
      <w:r w:rsidR="00416D70">
        <w:rPr>
          <w:rFonts w:ascii="Arial" w:hAnsi="Arial" w:cs="Arial"/>
          <w:sz w:val="22"/>
          <w:szCs w:val="22"/>
        </w:rPr>
        <w:t>e</w:t>
      </w:r>
      <w:r w:rsidRPr="00E86250">
        <w:rPr>
          <w:rFonts w:ascii="Arial" w:hAnsi="Arial" w:cs="Arial"/>
          <w:sz w:val="22"/>
          <w:szCs w:val="22"/>
        </w:rPr>
        <w:t xml:space="preserve"> hladinu vody, </w:t>
      </w:r>
      <w:r w:rsidR="004D680C">
        <w:rPr>
          <w:rFonts w:ascii="Arial" w:hAnsi="Arial" w:cs="Arial"/>
          <w:sz w:val="22"/>
          <w:szCs w:val="22"/>
        </w:rPr>
        <w:br/>
      </w:r>
      <w:r w:rsidRPr="00E86250">
        <w:rPr>
          <w:rFonts w:ascii="Arial" w:hAnsi="Arial" w:cs="Arial"/>
          <w:sz w:val="22"/>
          <w:szCs w:val="22"/>
        </w:rPr>
        <w:t xml:space="preserve">aby byly východy z nor nebo hradů bezpečné. Bobři žijí v párech, které obhajují teritorium </w:t>
      </w:r>
      <w:r w:rsidR="004D680C">
        <w:rPr>
          <w:rFonts w:ascii="Arial" w:hAnsi="Arial" w:cs="Arial"/>
          <w:sz w:val="22"/>
          <w:szCs w:val="22"/>
        </w:rPr>
        <w:br/>
      </w:r>
      <w:r w:rsidRPr="00E86250">
        <w:rPr>
          <w:rFonts w:ascii="Arial" w:hAnsi="Arial" w:cs="Arial"/>
          <w:sz w:val="22"/>
          <w:szCs w:val="22"/>
        </w:rPr>
        <w:t xml:space="preserve">(na vodních tocích mívá délku od několika set metrů asi do 2 km). Převažuje soumračná </w:t>
      </w:r>
      <w:r w:rsidR="004D680C">
        <w:rPr>
          <w:rFonts w:ascii="Arial" w:hAnsi="Arial" w:cs="Arial"/>
          <w:sz w:val="22"/>
          <w:szCs w:val="22"/>
        </w:rPr>
        <w:br/>
      </w:r>
      <w:r w:rsidRPr="00E86250">
        <w:rPr>
          <w:rFonts w:ascii="Arial" w:hAnsi="Arial" w:cs="Arial"/>
          <w:sz w:val="22"/>
          <w:szCs w:val="22"/>
        </w:rPr>
        <w:t xml:space="preserve">a noční aktivita. Mláďata se rodí v dubnu až srpnu, v jednom vrhu jich je 2 - 5. </w:t>
      </w:r>
    </w:p>
    <w:p w14:paraId="2F3647C6" w14:textId="77777777" w:rsidR="00E86250" w:rsidRDefault="00E86250" w:rsidP="004D680C">
      <w:pPr>
        <w:autoSpaceDE w:val="0"/>
        <w:autoSpaceDN w:val="0"/>
        <w:adjustRightInd w:val="0"/>
        <w:jc w:val="both"/>
        <w:rPr>
          <w:rFonts w:ascii="Arial" w:hAnsi="Arial" w:cs="Arial"/>
          <w:sz w:val="22"/>
          <w:szCs w:val="22"/>
        </w:rPr>
      </w:pPr>
      <w:r w:rsidRPr="00E86250">
        <w:rPr>
          <w:rFonts w:ascii="Arial" w:hAnsi="Arial" w:cs="Arial"/>
          <w:sz w:val="22"/>
          <w:szCs w:val="22"/>
        </w:rPr>
        <w:t xml:space="preserve">Jak již bylo uvedeno výše, v minulosti byl bobr téměř vyhuben jakožto cenný zdroj kožešiny, byl však loven i pro maso a výměšek pohlavních žláz. Bobři byli </w:t>
      </w:r>
      <w:r w:rsidR="004D680C">
        <w:rPr>
          <w:rFonts w:ascii="Arial" w:hAnsi="Arial" w:cs="Arial"/>
          <w:sz w:val="22"/>
          <w:szCs w:val="22"/>
        </w:rPr>
        <w:t>hubeni</w:t>
      </w:r>
      <w:r w:rsidRPr="00E86250">
        <w:rPr>
          <w:rFonts w:ascii="Arial" w:hAnsi="Arial" w:cs="Arial"/>
          <w:sz w:val="22"/>
          <w:szCs w:val="22"/>
        </w:rPr>
        <w:t xml:space="preserve"> v některých oblastech i pro škody způsobené na hrázích rybníků. Znečištění toků nemá na bobra významný vliv, podstatnější negativní dopad mohou mít změny v charakteru řečiště (úpravy břehů </w:t>
      </w:r>
      <w:r w:rsidR="004D680C">
        <w:rPr>
          <w:rFonts w:ascii="Arial" w:hAnsi="Arial" w:cs="Arial"/>
          <w:sz w:val="22"/>
          <w:szCs w:val="22"/>
        </w:rPr>
        <w:br/>
      </w:r>
      <w:r w:rsidRPr="00E86250">
        <w:rPr>
          <w:rFonts w:ascii="Arial" w:hAnsi="Arial" w:cs="Arial"/>
          <w:sz w:val="22"/>
          <w:szCs w:val="22"/>
        </w:rPr>
        <w:t xml:space="preserve">a břehových porostů). Problém mohou představovat střety s dopravními prostředky. V současnosti ovšem na území České republiky dochází k postupnému nárůstu početnosti </w:t>
      </w:r>
      <w:r w:rsidR="004D680C">
        <w:rPr>
          <w:rFonts w:ascii="Arial" w:hAnsi="Arial" w:cs="Arial"/>
          <w:sz w:val="22"/>
          <w:szCs w:val="22"/>
        </w:rPr>
        <w:br/>
      </w:r>
      <w:r w:rsidRPr="00E86250">
        <w:rPr>
          <w:rFonts w:ascii="Arial" w:hAnsi="Arial" w:cs="Arial"/>
          <w:sz w:val="22"/>
          <w:szCs w:val="22"/>
        </w:rPr>
        <w:t>a šíření bobra do nových oblastí.</w:t>
      </w:r>
    </w:p>
    <w:p w14:paraId="506C4275" w14:textId="77777777" w:rsidR="004D680C" w:rsidRPr="004D680C" w:rsidRDefault="004D680C" w:rsidP="004D680C">
      <w:pPr>
        <w:autoSpaceDE w:val="0"/>
        <w:autoSpaceDN w:val="0"/>
        <w:adjustRightInd w:val="0"/>
        <w:jc w:val="both"/>
        <w:rPr>
          <w:rFonts w:ascii="Arial" w:hAnsi="Arial" w:cs="Arial"/>
          <w:sz w:val="22"/>
          <w:szCs w:val="22"/>
        </w:rPr>
      </w:pPr>
    </w:p>
    <w:p w14:paraId="643E5FF0" w14:textId="77777777" w:rsidR="004D680C" w:rsidRDefault="004D680C" w:rsidP="004D680C">
      <w:pPr>
        <w:autoSpaceDE w:val="0"/>
        <w:autoSpaceDN w:val="0"/>
        <w:adjustRightInd w:val="0"/>
        <w:jc w:val="both"/>
        <w:rPr>
          <w:rFonts w:ascii="Arial" w:hAnsi="Arial" w:cs="Arial"/>
          <w:sz w:val="22"/>
          <w:szCs w:val="22"/>
        </w:rPr>
      </w:pPr>
      <w:r w:rsidRPr="004D680C">
        <w:rPr>
          <w:rFonts w:ascii="Arial" w:hAnsi="Arial" w:cs="Arial"/>
          <w:sz w:val="22"/>
          <w:szCs w:val="22"/>
        </w:rPr>
        <w:t xml:space="preserve">Bobr evropský jako součást ekosystémů vázaných na vodu svými aktivními změnami výrazně přeměňuje prostředí vodních toků, přilehlých niv a vodních ploch. Své základní životní potřeby zajišťuje stavbami sídel (obydlí), zejména hrabáním nor, dále kácením dřevin a stavbou hrází na vodních tocích. Z biologického hlediska mají tyto aktivity pozitivní efekt, neboť narůstá diverzita biotických a krajinných složek, avšak v krajině, která je člověkem pozměněná </w:t>
      </w:r>
      <w:r>
        <w:rPr>
          <w:rFonts w:ascii="Arial" w:hAnsi="Arial" w:cs="Arial"/>
          <w:sz w:val="22"/>
          <w:szCs w:val="22"/>
        </w:rPr>
        <w:br/>
      </w:r>
      <w:r w:rsidRPr="004D680C">
        <w:rPr>
          <w:rFonts w:ascii="Arial" w:hAnsi="Arial" w:cs="Arial"/>
          <w:sz w:val="22"/>
          <w:szCs w:val="22"/>
        </w:rPr>
        <w:t xml:space="preserve">a intenzivně obhospodařovaná, vznikají konfliktní situace (stavby hrází, hradů, polohradů, hloubení nor atd.). Jednoznačně největší dopad na okolní prostředí má budování bobřích hrází na vodních tocích. Hlavními důvody, které vedou bobry k přehrazování vodních toků, jsou malá hloubka vody při ústí do obydlí a nedostupnost dřevin na březích. Cílem stavby hráze je zabezpečit u vchodu do obydlí takovou úroveň hladiny, aby ani při nejnižších stavech vody nebyly vchody odkryté. Druhým důvodem budování hrází je zatopení části teritoria, které zlepší dostupnost porostů a umožní snazší manipulaci se dřevem. Hráze se proto nevyskytují jen </w:t>
      </w:r>
      <w:r>
        <w:rPr>
          <w:rFonts w:ascii="Arial" w:hAnsi="Arial" w:cs="Arial"/>
          <w:sz w:val="22"/>
          <w:szCs w:val="22"/>
        </w:rPr>
        <w:br/>
      </w:r>
      <w:r w:rsidRPr="004D680C">
        <w:rPr>
          <w:rFonts w:ascii="Arial" w:hAnsi="Arial" w:cs="Arial"/>
          <w:sz w:val="22"/>
          <w:szCs w:val="22"/>
        </w:rPr>
        <w:t>v místech, kde má bobří rodina obydlí, ale jsou i v místech s vhodným bohatým porostem. Hráze také slouží pro zajištění bezpečného pohybu v obývaném území. Přehrazením vodního toku bobří hrází dochází ke změně koryta vodního toku i ke změně odtokových poměrů. Situace vyžaduje pozornost při povodňových událostech, kdy by bobří hráz mohla být překážkou odtoku vody. Směrem po proudu je pod bobřími hrady a hrázemi uvolňováno větší množství splaveného materiálu, které se může lokálně hromadit v nižších tratích toku. Výrazné a dlouhodobé zamokření v okolí toků má za následek snížení produkčních schopností zemědělsky a lesnicky obhospodařovaných ploch, ohrožení vodních děl na vodních tocích, ale i ohrožení dalších objektů (vrtů, studní a dalších zařízení nutných k zajištění zásobování obyvatel pitnou vodou) nacházejících se v blízkosti takto zamokřených území. Výše popsanou činností dále bobr evropský negativně působí na stabilitu vodních toků, hrází rybníků a nádrží a protipovodňových hrází. K narušení stability hrází u rybníků a nádrží dochází především, jsou-li vystavěny ze sypkého materiálu a nejsou tak zpevněné. U protipovodňových hrází může k poškození dojít zejména v období zvýšené vodní hladiny při povodňových stavech, kdy si bobři budují novou úroveň nor, které již mohou do takovýchto hrází zasahovat s negativním vlivem na jejich propustnost a bezpečnost, což se odrazí i na funkčnosti této hráze po odeznění povodňového stavu, např. jen při zvýšeném průtoku. V souvislosti s hrabáním nor a cest dochází dále k narušení stability svrchní části hrází a břehů vodních toků, přičemž může dojít i k jejich propadnutí, čímž je ohrožen pohyb lidí a pojíždějící techniky</w:t>
      </w:r>
      <w:r>
        <w:rPr>
          <w:rFonts w:ascii="Arial" w:hAnsi="Arial" w:cs="Arial"/>
          <w:sz w:val="22"/>
          <w:szCs w:val="22"/>
        </w:rPr>
        <w:t>.</w:t>
      </w:r>
    </w:p>
    <w:p w14:paraId="47F3676F" w14:textId="77777777" w:rsidR="004D680C" w:rsidRDefault="004D680C" w:rsidP="004D680C">
      <w:pPr>
        <w:autoSpaceDE w:val="0"/>
        <w:autoSpaceDN w:val="0"/>
        <w:adjustRightInd w:val="0"/>
        <w:jc w:val="both"/>
        <w:rPr>
          <w:rFonts w:ascii="Arial" w:hAnsi="Arial" w:cs="Arial"/>
          <w:sz w:val="22"/>
          <w:szCs w:val="22"/>
        </w:rPr>
      </w:pPr>
      <w:r w:rsidRPr="004D680C">
        <w:rPr>
          <w:rFonts w:ascii="Arial" w:hAnsi="Arial" w:cs="Arial"/>
          <w:sz w:val="22"/>
          <w:szCs w:val="22"/>
        </w:rPr>
        <w:lastRenderedPageBreak/>
        <w:t>Další nebezpečí vyplývající z činnosti bobrů souvisejí s kácením dřevin. Bobr evropský je schopný pokácet strom téměř jakékoli velikosti. Kromě stavby hrází využívá bobr dřeviny, resp. lýko a kůru, jako potravu na podzim a v zimě. Jak bylo již uvedeno</w:t>
      </w:r>
      <w:r>
        <w:rPr>
          <w:rFonts w:ascii="Arial" w:hAnsi="Arial" w:cs="Arial"/>
          <w:sz w:val="22"/>
          <w:szCs w:val="22"/>
        </w:rPr>
        <w:t xml:space="preserve"> výše</w:t>
      </w:r>
      <w:r w:rsidRPr="004D680C">
        <w:rPr>
          <w:rFonts w:ascii="Arial" w:hAnsi="Arial" w:cs="Arial"/>
          <w:sz w:val="22"/>
          <w:szCs w:val="22"/>
        </w:rPr>
        <w:t xml:space="preserve">, tato činnost bobra může mít pozitivní vliv na druhovou a věkovou skladbu dřevin rostoucích mimo les v okolí vodních toků a ploch. S touto činností jsou však spjata i negativa. Negativem je možné ohrožení druhové skladby hospodářských lesů nacházejících se v okolí vodních toků, mohou být ohroženy ohryzem a skácením i ovocné dřeviny a v nemalé míře i hospodářské plodiny </w:t>
      </w:r>
      <w:r>
        <w:rPr>
          <w:rFonts w:ascii="Arial" w:hAnsi="Arial" w:cs="Arial"/>
          <w:sz w:val="22"/>
          <w:szCs w:val="22"/>
        </w:rPr>
        <w:br/>
      </w:r>
      <w:r w:rsidRPr="004D680C">
        <w:rPr>
          <w:rFonts w:ascii="Arial" w:hAnsi="Arial" w:cs="Arial"/>
          <w:sz w:val="22"/>
          <w:szCs w:val="22"/>
        </w:rPr>
        <w:t xml:space="preserve">na polích. Jednoznačně negativně je možné vnímat i kácení dřevin podél vodotečí, rybníků </w:t>
      </w:r>
      <w:r>
        <w:rPr>
          <w:rFonts w:ascii="Arial" w:hAnsi="Arial" w:cs="Arial"/>
          <w:sz w:val="22"/>
          <w:szCs w:val="22"/>
        </w:rPr>
        <w:br/>
      </w:r>
      <w:r w:rsidRPr="004D680C">
        <w:rPr>
          <w:rFonts w:ascii="Arial" w:hAnsi="Arial" w:cs="Arial"/>
          <w:sz w:val="22"/>
          <w:szCs w:val="22"/>
        </w:rPr>
        <w:t>a nádrží, kde tyto dřeviny plní zpevňující funkci. Vyšší riziko je však spatřováno ve vzniku bariér na vodních tocích a tím ohrožené průtočnosti. Pokácené kmeny se totiž často nacházejí přímo v korytě toku a naplavením dalšího materiálu dochází k překážkám majícím vliv na průtok vody, zejména při povodňových stavech. Zvýšené riziko je pak u mostních konstrukcí, kdy může dojít i k jejich neprostupnosti. Riziko lze rovněž shledávat v nestabilitě dřevin, které byly bobrem výrazněji poškozeny, přičemž zůstávají nastojato. Provozní bezpečnost takovýchto dřevin je výrazně snížena</w:t>
      </w:r>
      <w:r>
        <w:rPr>
          <w:rFonts w:ascii="Arial" w:hAnsi="Arial" w:cs="Arial"/>
          <w:sz w:val="22"/>
          <w:szCs w:val="22"/>
        </w:rPr>
        <w:t>,</w:t>
      </w:r>
      <w:r w:rsidRPr="004D680C">
        <w:rPr>
          <w:rFonts w:ascii="Arial" w:hAnsi="Arial" w:cs="Arial"/>
          <w:sz w:val="22"/>
          <w:szCs w:val="22"/>
        </w:rPr>
        <w:t xml:space="preserve"> a především v případě mimořádnějších projevů počasí hrozí pád těchto dřevin.</w:t>
      </w:r>
    </w:p>
    <w:p w14:paraId="5FD3E0B8" w14:textId="77777777" w:rsidR="004D680C" w:rsidRDefault="004D680C" w:rsidP="004D680C">
      <w:pPr>
        <w:autoSpaceDE w:val="0"/>
        <w:autoSpaceDN w:val="0"/>
        <w:adjustRightInd w:val="0"/>
        <w:jc w:val="both"/>
        <w:rPr>
          <w:rFonts w:ascii="Arial" w:hAnsi="Arial" w:cs="Arial"/>
          <w:sz w:val="22"/>
          <w:szCs w:val="22"/>
        </w:rPr>
      </w:pPr>
    </w:p>
    <w:p w14:paraId="5E60D30D" w14:textId="48C673B6" w:rsidR="00143FC8" w:rsidRPr="003B2230" w:rsidRDefault="004D680C" w:rsidP="004D680C">
      <w:pPr>
        <w:autoSpaceDE w:val="0"/>
        <w:autoSpaceDN w:val="0"/>
        <w:adjustRightInd w:val="0"/>
        <w:jc w:val="both"/>
        <w:rPr>
          <w:rFonts w:ascii="Arial" w:hAnsi="Arial" w:cs="Arial"/>
          <w:sz w:val="22"/>
          <w:szCs w:val="22"/>
        </w:rPr>
      </w:pPr>
      <w:r w:rsidRPr="004D680C">
        <w:rPr>
          <w:rFonts w:ascii="Arial" w:hAnsi="Arial" w:cs="Arial"/>
          <w:sz w:val="22"/>
          <w:szCs w:val="22"/>
        </w:rPr>
        <w:t>Nejvýznamnější dopad na okolní prostředí má budování bobřích hrází. Zatopením okolního území dochází ke zvyšování diverzity místního ekosystému, což je možné považovat za pozitivní přínos. Stavba hrází s sebou však nese řadu rizik, především co se týče ohrožení veřejné bezpečnosti, veřejného zdraví a možného vzniku škod na různých typech majetku. Vybudováním bobří hráze dochází k přehrazení vodního toku, a tím i ke změnám odtokových poměrů. V korytě vodního toku dochází k hromadění naplaveného materiálu, který omezuje průtočnou kapacitu koryta vodního toku. Kromě možného lokálního vybřežení může</w:t>
      </w:r>
      <w:r>
        <w:rPr>
          <w:rFonts w:ascii="Arial" w:hAnsi="Arial" w:cs="Arial"/>
          <w:sz w:val="22"/>
          <w:szCs w:val="22"/>
        </w:rPr>
        <w:t>,</w:t>
      </w:r>
      <w:r w:rsidRPr="004D680C">
        <w:rPr>
          <w:rFonts w:ascii="Arial" w:hAnsi="Arial" w:cs="Arial"/>
          <w:sz w:val="22"/>
          <w:szCs w:val="22"/>
        </w:rPr>
        <w:t xml:space="preserve"> zejména při povodňových stavech</w:t>
      </w:r>
      <w:r>
        <w:rPr>
          <w:rFonts w:ascii="Arial" w:hAnsi="Arial" w:cs="Arial"/>
          <w:sz w:val="22"/>
          <w:szCs w:val="22"/>
        </w:rPr>
        <w:t>,</w:t>
      </w:r>
      <w:r w:rsidRPr="004D680C">
        <w:rPr>
          <w:rFonts w:ascii="Arial" w:hAnsi="Arial" w:cs="Arial"/>
          <w:sz w:val="22"/>
          <w:szCs w:val="22"/>
        </w:rPr>
        <w:t xml:space="preserve"> dojít k zásadnímu zamezení odtoku vody, jejímu nadržení </w:t>
      </w:r>
      <w:r>
        <w:rPr>
          <w:rFonts w:ascii="Arial" w:hAnsi="Arial" w:cs="Arial"/>
          <w:sz w:val="22"/>
          <w:szCs w:val="22"/>
        </w:rPr>
        <w:br/>
      </w:r>
      <w:r w:rsidRPr="004D680C">
        <w:rPr>
          <w:rFonts w:ascii="Arial" w:hAnsi="Arial" w:cs="Arial"/>
          <w:sz w:val="22"/>
          <w:szCs w:val="22"/>
        </w:rPr>
        <w:t xml:space="preserve">a následnému vybřežení mimo koryto toku. Zájem na ochraně bobra evropského koliduje </w:t>
      </w:r>
      <w:r>
        <w:rPr>
          <w:rFonts w:ascii="Arial" w:hAnsi="Arial" w:cs="Arial"/>
          <w:sz w:val="22"/>
          <w:szCs w:val="22"/>
        </w:rPr>
        <w:br/>
      </w:r>
      <w:r w:rsidRPr="004D680C">
        <w:rPr>
          <w:rFonts w:ascii="Arial" w:hAnsi="Arial" w:cs="Arial"/>
          <w:sz w:val="22"/>
          <w:szCs w:val="22"/>
        </w:rPr>
        <w:t xml:space="preserve">i s povinnostmi správců vodních toků a vlastníků vodních děl vyplývajících z vodního zákona. Tito jsou povinni dle uvedeného zákona udržovat objekty v řádném stavu, aby byla zajištěna jejich funkčnost a nedocházelo k ohrožení veřejné bezpečnosti, majetku apod. Rozlivem vody může být v určitých případech ohrožena i lesní a zemědělská půda, zejména samotná úroda. K zatopení často dochází i u objektů (veřejné) infrastruktury, přičemž u některých objektů, jako jsou např. vrty pitné vody, může dojít i k ohrožení zdraví lidí. Následkem vybřežení vody rovněž dochází k podmáčení těles dopravních komunikací a objektů na těchto komunikacích (mosty, opěrné zdi, propustky atd.), čímž může být rovněž znatelně ohrožena stabilita těchto objektů, a tím i veřejná bezpečnost a zdraví osob. Dále mohou tímto vznikat i značné majetkové škody. Krajský úřad již v minulosti řešil několikrát takovéto případy, například </w:t>
      </w:r>
      <w:r w:rsidR="00B76A55" w:rsidRPr="003B2230">
        <w:rPr>
          <w:rFonts w:ascii="Arial" w:hAnsi="Arial" w:cs="Arial"/>
          <w:sz w:val="22"/>
          <w:szCs w:val="22"/>
        </w:rPr>
        <w:t xml:space="preserve">na soutoku Tiché </w:t>
      </w:r>
      <w:r w:rsidR="003B2230">
        <w:rPr>
          <w:rFonts w:ascii="Arial" w:hAnsi="Arial" w:cs="Arial"/>
          <w:sz w:val="22"/>
          <w:szCs w:val="22"/>
        </w:rPr>
        <w:br/>
      </w:r>
      <w:r w:rsidR="00B76A55" w:rsidRPr="003B2230">
        <w:rPr>
          <w:rFonts w:ascii="Arial" w:hAnsi="Arial" w:cs="Arial"/>
          <w:sz w:val="22"/>
          <w:szCs w:val="22"/>
        </w:rPr>
        <w:t xml:space="preserve">a Divoké Orlice, </w:t>
      </w:r>
      <w:r w:rsidR="00143FC8" w:rsidRPr="003B2230">
        <w:rPr>
          <w:rFonts w:ascii="Arial" w:hAnsi="Arial" w:cs="Arial"/>
          <w:sz w:val="22"/>
          <w:szCs w:val="22"/>
        </w:rPr>
        <w:t xml:space="preserve">v okolí </w:t>
      </w:r>
      <w:r w:rsidR="009279E1" w:rsidRPr="003B2230">
        <w:rPr>
          <w:rFonts w:ascii="Arial" w:hAnsi="Arial" w:cs="Arial"/>
          <w:sz w:val="22"/>
          <w:szCs w:val="22"/>
        </w:rPr>
        <w:t>Albrechtic</w:t>
      </w:r>
      <w:r w:rsidR="00B76A55" w:rsidRPr="003B2230">
        <w:rPr>
          <w:rFonts w:ascii="Arial" w:hAnsi="Arial" w:cs="Arial"/>
          <w:sz w:val="22"/>
          <w:szCs w:val="22"/>
        </w:rPr>
        <w:t xml:space="preserve">, Petrovic, </w:t>
      </w:r>
      <w:r w:rsidR="00143FC8" w:rsidRPr="003B2230">
        <w:rPr>
          <w:rFonts w:ascii="Arial" w:hAnsi="Arial" w:cs="Arial"/>
          <w:sz w:val="22"/>
          <w:szCs w:val="22"/>
        </w:rPr>
        <w:t>Štěnkova</w:t>
      </w:r>
      <w:r w:rsidR="00B76A55" w:rsidRPr="003B2230">
        <w:rPr>
          <w:rFonts w:ascii="Arial" w:hAnsi="Arial" w:cs="Arial"/>
          <w:sz w:val="22"/>
          <w:szCs w:val="22"/>
        </w:rPr>
        <w:t>, Bělče</w:t>
      </w:r>
      <w:r w:rsidR="00143FC8" w:rsidRPr="003B2230">
        <w:rPr>
          <w:rFonts w:ascii="Arial" w:hAnsi="Arial" w:cs="Arial"/>
          <w:sz w:val="22"/>
          <w:szCs w:val="22"/>
        </w:rPr>
        <w:t xml:space="preserve"> bylo nutné z havarijních důvodů pokácet několik vzrostlých dřevin, jejichž provozní bezpečnost byla narušena působením bobra. Na vodním toku Zlatý potok (ř. km 8,450) v k. ú. Semechnice tvořila bobří hráz překážku v korytě upraveného toku, snižovala průtočnou kapacitu, zvyšovala usazování sedimentů, přičemž zpětné vzdouvání vody zasahovalo až do zástavby obce Semechnice. Současně byla ohrožena stabilita hráze rybníka Broumar a dalších technických obje</w:t>
      </w:r>
      <w:r w:rsidR="0005190B" w:rsidRPr="003B2230">
        <w:rPr>
          <w:rFonts w:ascii="Arial" w:hAnsi="Arial" w:cs="Arial"/>
          <w:sz w:val="22"/>
          <w:szCs w:val="22"/>
        </w:rPr>
        <w:t>k</w:t>
      </w:r>
      <w:r w:rsidR="00143FC8" w:rsidRPr="003B2230">
        <w:rPr>
          <w:rFonts w:ascii="Arial" w:hAnsi="Arial" w:cs="Arial"/>
          <w:sz w:val="22"/>
          <w:szCs w:val="22"/>
        </w:rPr>
        <w:t>tů</w:t>
      </w:r>
      <w:r w:rsidR="0005190B" w:rsidRPr="003B2230">
        <w:rPr>
          <w:rFonts w:ascii="Arial" w:hAnsi="Arial" w:cs="Arial"/>
          <w:sz w:val="22"/>
          <w:szCs w:val="22"/>
        </w:rPr>
        <w:t xml:space="preserve"> (náhon vody na sádky v Opočně).</w:t>
      </w:r>
    </w:p>
    <w:p w14:paraId="438D7C41" w14:textId="77777777" w:rsidR="004D680C" w:rsidRDefault="004D680C" w:rsidP="004D680C">
      <w:pPr>
        <w:autoSpaceDE w:val="0"/>
        <w:autoSpaceDN w:val="0"/>
        <w:adjustRightInd w:val="0"/>
        <w:jc w:val="both"/>
        <w:rPr>
          <w:rFonts w:ascii="Arial" w:hAnsi="Arial" w:cs="Arial"/>
          <w:sz w:val="22"/>
          <w:szCs w:val="22"/>
        </w:rPr>
      </w:pPr>
    </w:p>
    <w:p w14:paraId="25E49DFC" w14:textId="2D985A21" w:rsidR="00AE5EE1" w:rsidRDefault="0005190B" w:rsidP="004D680C">
      <w:pPr>
        <w:autoSpaceDE w:val="0"/>
        <w:autoSpaceDN w:val="0"/>
        <w:adjustRightInd w:val="0"/>
        <w:jc w:val="both"/>
        <w:rPr>
          <w:rFonts w:ascii="Arial" w:hAnsi="Arial" w:cs="Arial"/>
          <w:sz w:val="22"/>
          <w:szCs w:val="22"/>
        </w:rPr>
      </w:pPr>
      <w:r w:rsidRPr="0005190B">
        <w:rPr>
          <w:rFonts w:ascii="Arial" w:hAnsi="Arial" w:cs="Arial"/>
          <w:sz w:val="22"/>
          <w:szCs w:val="22"/>
        </w:rPr>
        <w:t xml:space="preserve">Na základě </w:t>
      </w:r>
      <w:r>
        <w:rPr>
          <w:rFonts w:ascii="Arial" w:hAnsi="Arial" w:cs="Arial"/>
          <w:sz w:val="22"/>
          <w:szCs w:val="22"/>
        </w:rPr>
        <w:t>výše</w:t>
      </w:r>
      <w:r w:rsidRPr="0005190B">
        <w:rPr>
          <w:rFonts w:ascii="Arial" w:hAnsi="Arial" w:cs="Arial"/>
          <w:sz w:val="22"/>
          <w:szCs w:val="22"/>
        </w:rPr>
        <w:t xml:space="preserve"> uvedeného krajský úřad dospěl k závěru, že ochrana bobra evropského v mnohém koliduje se zajištěním ochrany veřejné bezpečnosti, veřejného zdraví a rovněž </w:t>
      </w:r>
      <w:r>
        <w:rPr>
          <w:rFonts w:ascii="Arial" w:hAnsi="Arial" w:cs="Arial"/>
          <w:sz w:val="22"/>
          <w:szCs w:val="22"/>
        </w:rPr>
        <w:br/>
      </w:r>
      <w:r w:rsidRPr="0005190B">
        <w:rPr>
          <w:rFonts w:ascii="Arial" w:hAnsi="Arial" w:cs="Arial"/>
          <w:sz w:val="22"/>
          <w:szCs w:val="22"/>
        </w:rPr>
        <w:t xml:space="preserve">i majetku. Právě v zajištění veřejné bezpečnosti, veřejného zdraví a v provádění opatření směřujících k předcházení vzniku závažných škod na různých typech majetku krajský úřad shledává veřejný zájem. </w:t>
      </w:r>
      <w:r>
        <w:rPr>
          <w:rFonts w:ascii="Arial" w:hAnsi="Arial" w:cs="Arial"/>
          <w:sz w:val="22"/>
          <w:szCs w:val="22"/>
        </w:rPr>
        <w:t>Dle názoru krajského úřadu e</w:t>
      </w:r>
      <w:r w:rsidRPr="0005190B">
        <w:rPr>
          <w:rFonts w:ascii="Arial" w:hAnsi="Arial" w:cs="Arial"/>
          <w:sz w:val="22"/>
          <w:szCs w:val="22"/>
        </w:rPr>
        <w:t xml:space="preserve">xistence těchto konkrétních důvodů odpovídá zájmům uvedeným v § 56 odst. 2 písm. b) a c) </w:t>
      </w:r>
      <w:r w:rsidR="001B441C">
        <w:rPr>
          <w:rFonts w:ascii="Arial" w:hAnsi="Arial" w:cs="Arial"/>
          <w:sz w:val="22"/>
          <w:szCs w:val="22"/>
        </w:rPr>
        <w:t>ZOPK</w:t>
      </w:r>
      <w:r w:rsidRPr="0005190B">
        <w:rPr>
          <w:rFonts w:ascii="Arial" w:hAnsi="Arial" w:cs="Arial"/>
          <w:sz w:val="22"/>
          <w:szCs w:val="22"/>
        </w:rPr>
        <w:t xml:space="preserve">, pro které může orgán ochrany přírody výjimku ze základních ochranných podmínek zvláště chráněných druhů povolit. Ochrana životů, zdraví a majetkových hodnot je jednou ze základních povinností státu, přičemž tato základní práva člověka plynou zejména z Listiny základních práv a svobod a zasáhnout do nich je možné pouze, pokud to připouští zákon. </w:t>
      </w:r>
    </w:p>
    <w:p w14:paraId="4E8D9441" w14:textId="77777777" w:rsidR="00AE5EE1" w:rsidRDefault="00AE5EE1">
      <w:pPr>
        <w:rPr>
          <w:rFonts w:ascii="Arial" w:hAnsi="Arial" w:cs="Arial"/>
          <w:sz w:val="22"/>
          <w:szCs w:val="22"/>
        </w:rPr>
      </w:pPr>
      <w:r>
        <w:rPr>
          <w:rFonts w:ascii="Arial" w:hAnsi="Arial" w:cs="Arial"/>
          <w:sz w:val="22"/>
          <w:szCs w:val="22"/>
        </w:rPr>
        <w:br w:type="page"/>
      </w:r>
    </w:p>
    <w:p w14:paraId="287D54EF" w14:textId="74B2FCBD" w:rsidR="0005190B" w:rsidRDefault="0005190B" w:rsidP="004D680C">
      <w:pPr>
        <w:autoSpaceDE w:val="0"/>
        <w:autoSpaceDN w:val="0"/>
        <w:adjustRightInd w:val="0"/>
        <w:jc w:val="both"/>
        <w:rPr>
          <w:rFonts w:ascii="Arial" w:hAnsi="Arial" w:cs="Arial"/>
          <w:sz w:val="22"/>
          <w:szCs w:val="22"/>
        </w:rPr>
      </w:pPr>
      <w:r w:rsidRPr="0005190B">
        <w:rPr>
          <w:rFonts w:ascii="Arial" w:hAnsi="Arial" w:cs="Arial"/>
          <w:sz w:val="22"/>
          <w:szCs w:val="22"/>
        </w:rPr>
        <w:lastRenderedPageBreak/>
        <w:t xml:space="preserve">Zdraví, životy a tedy i bezpečnost obyvatelstva může být ohrožena zejména poškozením pozemních komunikací, zatopením technické infrastruktury, protržením hrází rybníků </w:t>
      </w:r>
      <w:r w:rsidR="00AE5EE1">
        <w:rPr>
          <w:rFonts w:ascii="Arial" w:hAnsi="Arial" w:cs="Arial"/>
          <w:sz w:val="22"/>
          <w:szCs w:val="22"/>
        </w:rPr>
        <w:br/>
      </w:r>
      <w:r w:rsidRPr="0005190B">
        <w:rPr>
          <w:rFonts w:ascii="Arial" w:hAnsi="Arial" w:cs="Arial"/>
          <w:sz w:val="22"/>
          <w:szCs w:val="22"/>
        </w:rPr>
        <w:t xml:space="preserve">a vodních nádrží, a v rámci mimořádných situací, zejména při povodňových stavech, se riziko ohrožení zvyšuje s tím, že následky mohou být fatálních rozměrů. Dále v souvislosti s činností bobra vznikají i značné škody na majetku. K těmto škodám dochází především na dopravní infrastruktuře a dále jak již bylo výše uvedeno na hrázích rybníků, vodních nádrží </w:t>
      </w:r>
      <w:r w:rsidR="00AE5EE1">
        <w:rPr>
          <w:rFonts w:ascii="Arial" w:hAnsi="Arial" w:cs="Arial"/>
          <w:sz w:val="22"/>
          <w:szCs w:val="22"/>
        </w:rPr>
        <w:br/>
      </w:r>
      <w:r w:rsidRPr="0005190B">
        <w:rPr>
          <w:rFonts w:ascii="Arial" w:hAnsi="Arial" w:cs="Arial"/>
          <w:sz w:val="22"/>
          <w:szCs w:val="22"/>
        </w:rPr>
        <w:t>a na protipovodňových hrázích. Významné škody mohou být dále způsobovány i zatopením zemědělských pozemků a lesních pozemků.</w:t>
      </w:r>
    </w:p>
    <w:p w14:paraId="7BF94C33" w14:textId="25ED3591" w:rsidR="00F51723" w:rsidRDefault="00F51723" w:rsidP="004D680C">
      <w:pPr>
        <w:autoSpaceDE w:val="0"/>
        <w:autoSpaceDN w:val="0"/>
        <w:adjustRightInd w:val="0"/>
        <w:jc w:val="both"/>
        <w:rPr>
          <w:rFonts w:ascii="Arial" w:hAnsi="Arial" w:cs="Arial"/>
          <w:sz w:val="22"/>
          <w:szCs w:val="22"/>
        </w:rPr>
      </w:pPr>
    </w:p>
    <w:p w14:paraId="48CC566A" w14:textId="1AD5F522" w:rsidR="00F51723" w:rsidRPr="00E04B7A" w:rsidRDefault="00F51723" w:rsidP="00F51723">
      <w:pPr>
        <w:pStyle w:val="Default"/>
        <w:jc w:val="both"/>
        <w:rPr>
          <w:rFonts w:ascii="Arial" w:hAnsi="Arial" w:cs="Arial"/>
          <w:color w:val="auto"/>
          <w:sz w:val="22"/>
          <w:szCs w:val="22"/>
        </w:rPr>
      </w:pPr>
      <w:r w:rsidRPr="00E04B7A">
        <w:rPr>
          <w:rFonts w:ascii="Arial" w:hAnsi="Arial" w:cs="Arial"/>
          <w:color w:val="auto"/>
          <w:sz w:val="22"/>
          <w:szCs w:val="22"/>
        </w:rPr>
        <w:t xml:space="preserve">V jednodušších případech, zejména pokud škody na okolních pozemcích nejsou veliké, </w:t>
      </w:r>
      <w:r w:rsidRPr="00E04B7A">
        <w:rPr>
          <w:rFonts w:ascii="Arial" w:hAnsi="Arial" w:cs="Arial"/>
          <w:color w:val="auto"/>
          <w:sz w:val="22"/>
          <w:szCs w:val="22"/>
        </w:rPr>
        <w:br/>
        <w:t>a pro majitele či nájemce pozemků jsou akceptovatelné, lze upřednostnit příznivé důsledky bobřích hrází na fungování krajiny (např. retence vody v krajině, zpomalení případné povodňové vlny apod.)</w:t>
      </w:r>
      <w:r w:rsidR="009A1A05" w:rsidRPr="00E04B7A">
        <w:rPr>
          <w:rFonts w:ascii="Arial" w:hAnsi="Arial" w:cs="Arial"/>
          <w:color w:val="auto"/>
          <w:sz w:val="22"/>
          <w:szCs w:val="22"/>
        </w:rPr>
        <w:t>.</w:t>
      </w:r>
      <w:r w:rsidRPr="00E04B7A">
        <w:rPr>
          <w:rFonts w:ascii="Arial" w:hAnsi="Arial" w:cs="Arial"/>
          <w:color w:val="auto"/>
          <w:sz w:val="22"/>
          <w:szCs w:val="22"/>
        </w:rPr>
        <w:t xml:space="preserve"> </w:t>
      </w:r>
      <w:r w:rsidR="009A1A05" w:rsidRPr="00E04B7A">
        <w:rPr>
          <w:rFonts w:ascii="Arial" w:hAnsi="Arial" w:cs="Arial"/>
          <w:color w:val="auto"/>
          <w:sz w:val="22"/>
          <w:szCs w:val="22"/>
        </w:rPr>
        <w:t>M</w:t>
      </w:r>
      <w:r w:rsidRPr="00E04B7A">
        <w:rPr>
          <w:rFonts w:ascii="Arial" w:hAnsi="Arial" w:cs="Arial"/>
          <w:color w:val="auto"/>
          <w:sz w:val="22"/>
          <w:szCs w:val="22"/>
        </w:rPr>
        <w:t xml:space="preserve">ajitel či nájemce pozemku </w:t>
      </w:r>
      <w:r w:rsidR="00DF7302" w:rsidRPr="00E04B7A">
        <w:rPr>
          <w:rFonts w:ascii="Arial" w:hAnsi="Arial" w:cs="Arial"/>
          <w:color w:val="auto"/>
          <w:sz w:val="22"/>
          <w:szCs w:val="22"/>
        </w:rPr>
        <w:t xml:space="preserve">může </w:t>
      </w:r>
      <w:r w:rsidR="009A1A05" w:rsidRPr="00E04B7A">
        <w:rPr>
          <w:rFonts w:ascii="Arial" w:hAnsi="Arial" w:cs="Arial"/>
          <w:color w:val="auto"/>
          <w:sz w:val="22"/>
          <w:szCs w:val="22"/>
        </w:rPr>
        <w:t xml:space="preserve">v případě, že dochází ke škodám na </w:t>
      </w:r>
      <w:r w:rsidR="00015AFF" w:rsidRPr="00E04B7A">
        <w:rPr>
          <w:rFonts w:ascii="Arial" w:hAnsi="Arial" w:cs="Arial"/>
          <w:color w:val="auto"/>
          <w:sz w:val="22"/>
          <w:szCs w:val="22"/>
        </w:rPr>
        <w:t>polních plodinách (zatopení polní kultury, okusy plantáže rychle rostoucích dřevin) a </w:t>
      </w:r>
      <w:r w:rsidR="009A1A05" w:rsidRPr="00E04B7A">
        <w:rPr>
          <w:rFonts w:ascii="Arial" w:hAnsi="Arial" w:cs="Arial"/>
          <w:color w:val="auto"/>
          <w:sz w:val="22"/>
          <w:szCs w:val="22"/>
        </w:rPr>
        <w:t>trvalých porostech dřevin (břehov</w:t>
      </w:r>
      <w:r w:rsidR="00015AFF" w:rsidRPr="00E04B7A">
        <w:rPr>
          <w:rFonts w:ascii="Arial" w:hAnsi="Arial" w:cs="Arial"/>
          <w:color w:val="auto"/>
          <w:sz w:val="22"/>
          <w:szCs w:val="22"/>
        </w:rPr>
        <w:t>é</w:t>
      </w:r>
      <w:r w:rsidR="009A1A05" w:rsidRPr="00E04B7A">
        <w:rPr>
          <w:rFonts w:ascii="Arial" w:hAnsi="Arial" w:cs="Arial"/>
          <w:color w:val="auto"/>
          <w:sz w:val="22"/>
          <w:szCs w:val="22"/>
        </w:rPr>
        <w:t xml:space="preserve"> porost</w:t>
      </w:r>
      <w:r w:rsidR="00015AFF" w:rsidRPr="00E04B7A">
        <w:rPr>
          <w:rFonts w:ascii="Arial" w:hAnsi="Arial" w:cs="Arial"/>
          <w:color w:val="auto"/>
          <w:sz w:val="22"/>
          <w:szCs w:val="22"/>
        </w:rPr>
        <w:t>y</w:t>
      </w:r>
      <w:r w:rsidR="009A1A05" w:rsidRPr="00E04B7A">
        <w:rPr>
          <w:rFonts w:ascii="Arial" w:hAnsi="Arial" w:cs="Arial"/>
          <w:color w:val="auto"/>
          <w:sz w:val="22"/>
          <w:szCs w:val="22"/>
        </w:rPr>
        <w:t>, ovocn</w:t>
      </w:r>
      <w:r w:rsidR="00015AFF" w:rsidRPr="00E04B7A">
        <w:rPr>
          <w:rFonts w:ascii="Arial" w:hAnsi="Arial" w:cs="Arial"/>
          <w:color w:val="auto"/>
          <w:sz w:val="22"/>
          <w:szCs w:val="22"/>
        </w:rPr>
        <w:t>é</w:t>
      </w:r>
      <w:r w:rsidR="009A1A05" w:rsidRPr="00E04B7A">
        <w:rPr>
          <w:rFonts w:ascii="Arial" w:hAnsi="Arial" w:cs="Arial"/>
          <w:color w:val="auto"/>
          <w:sz w:val="22"/>
          <w:szCs w:val="22"/>
        </w:rPr>
        <w:t xml:space="preserve"> strom</w:t>
      </w:r>
      <w:r w:rsidR="00015AFF" w:rsidRPr="00E04B7A">
        <w:rPr>
          <w:rFonts w:ascii="Arial" w:hAnsi="Arial" w:cs="Arial"/>
          <w:color w:val="auto"/>
          <w:sz w:val="22"/>
          <w:szCs w:val="22"/>
        </w:rPr>
        <w:t>y a sady</w:t>
      </w:r>
      <w:r w:rsidR="009A1A05" w:rsidRPr="00E04B7A">
        <w:rPr>
          <w:rFonts w:ascii="Arial" w:hAnsi="Arial" w:cs="Arial"/>
          <w:color w:val="auto"/>
          <w:sz w:val="22"/>
          <w:szCs w:val="22"/>
        </w:rPr>
        <w:t>, okrasn</w:t>
      </w:r>
      <w:r w:rsidR="00015AFF" w:rsidRPr="00E04B7A">
        <w:rPr>
          <w:rFonts w:ascii="Arial" w:hAnsi="Arial" w:cs="Arial"/>
          <w:color w:val="auto"/>
          <w:sz w:val="22"/>
          <w:szCs w:val="22"/>
        </w:rPr>
        <w:t>é</w:t>
      </w:r>
      <w:r w:rsidR="009A1A05" w:rsidRPr="00E04B7A">
        <w:rPr>
          <w:rFonts w:ascii="Arial" w:hAnsi="Arial" w:cs="Arial"/>
          <w:color w:val="auto"/>
          <w:sz w:val="22"/>
          <w:szCs w:val="22"/>
        </w:rPr>
        <w:t xml:space="preserve"> dřevin</w:t>
      </w:r>
      <w:r w:rsidR="00015AFF" w:rsidRPr="00E04B7A">
        <w:rPr>
          <w:rFonts w:ascii="Arial" w:hAnsi="Arial" w:cs="Arial"/>
          <w:color w:val="auto"/>
          <w:sz w:val="22"/>
          <w:szCs w:val="22"/>
        </w:rPr>
        <w:t>y</w:t>
      </w:r>
      <w:r w:rsidR="009A1A05" w:rsidRPr="00E04B7A">
        <w:rPr>
          <w:rFonts w:ascii="Arial" w:hAnsi="Arial" w:cs="Arial"/>
          <w:color w:val="auto"/>
          <w:sz w:val="22"/>
          <w:szCs w:val="22"/>
        </w:rPr>
        <w:t>, lesní porost</w:t>
      </w:r>
      <w:r w:rsidR="00015AFF" w:rsidRPr="00E04B7A">
        <w:rPr>
          <w:rFonts w:ascii="Arial" w:hAnsi="Arial" w:cs="Arial"/>
          <w:color w:val="auto"/>
          <w:sz w:val="22"/>
          <w:szCs w:val="22"/>
        </w:rPr>
        <w:t>y</w:t>
      </w:r>
      <w:r w:rsidR="009A1A05" w:rsidRPr="00E04B7A">
        <w:rPr>
          <w:rFonts w:ascii="Arial" w:hAnsi="Arial" w:cs="Arial"/>
          <w:color w:val="auto"/>
          <w:sz w:val="22"/>
          <w:szCs w:val="22"/>
        </w:rPr>
        <w:t>)</w:t>
      </w:r>
      <w:r w:rsidRPr="00E04B7A">
        <w:rPr>
          <w:rFonts w:ascii="Arial" w:hAnsi="Arial" w:cs="Arial"/>
          <w:color w:val="auto"/>
          <w:sz w:val="22"/>
          <w:szCs w:val="22"/>
        </w:rPr>
        <w:t xml:space="preserve"> přednostně </w:t>
      </w:r>
      <w:r w:rsidR="009A1A05" w:rsidRPr="00E04B7A">
        <w:rPr>
          <w:rFonts w:ascii="Arial" w:hAnsi="Arial" w:cs="Arial"/>
          <w:color w:val="auto"/>
          <w:sz w:val="22"/>
          <w:szCs w:val="22"/>
        </w:rPr>
        <w:t xml:space="preserve">situaci </w:t>
      </w:r>
      <w:r w:rsidRPr="00E04B7A">
        <w:rPr>
          <w:rFonts w:ascii="Arial" w:hAnsi="Arial" w:cs="Arial"/>
          <w:color w:val="auto"/>
          <w:sz w:val="22"/>
          <w:szCs w:val="22"/>
        </w:rPr>
        <w:t>řešit</w:t>
      </w:r>
      <w:r w:rsidR="00DB26AB" w:rsidRPr="00E04B7A">
        <w:rPr>
          <w:rFonts w:ascii="Arial" w:hAnsi="Arial" w:cs="Arial"/>
          <w:color w:val="auto"/>
          <w:sz w:val="22"/>
          <w:szCs w:val="22"/>
        </w:rPr>
        <w:t>,</w:t>
      </w:r>
      <w:r w:rsidRPr="00E04B7A">
        <w:rPr>
          <w:rFonts w:ascii="Arial" w:hAnsi="Arial" w:cs="Arial"/>
          <w:color w:val="auto"/>
          <w:sz w:val="22"/>
          <w:szCs w:val="22"/>
        </w:rPr>
        <w:t xml:space="preserve"> místo přímého odstranění bobřích hrází a</w:t>
      </w:r>
      <w:r w:rsidR="009A1A05" w:rsidRPr="00E04B7A">
        <w:rPr>
          <w:rFonts w:ascii="Arial" w:hAnsi="Arial" w:cs="Arial"/>
          <w:color w:val="auto"/>
          <w:sz w:val="22"/>
          <w:szCs w:val="22"/>
        </w:rPr>
        <w:t> </w:t>
      </w:r>
      <w:r w:rsidRPr="00E04B7A">
        <w:rPr>
          <w:rFonts w:ascii="Arial" w:hAnsi="Arial" w:cs="Arial"/>
          <w:color w:val="auto"/>
          <w:sz w:val="22"/>
          <w:szCs w:val="22"/>
        </w:rPr>
        <w:t>překážek v</w:t>
      </w:r>
      <w:r w:rsidR="00DB26AB" w:rsidRPr="00E04B7A">
        <w:rPr>
          <w:rFonts w:ascii="Arial" w:hAnsi="Arial" w:cs="Arial"/>
          <w:color w:val="auto"/>
          <w:sz w:val="22"/>
          <w:szCs w:val="22"/>
        </w:rPr>
        <w:t> </w:t>
      </w:r>
      <w:r w:rsidRPr="00E04B7A">
        <w:rPr>
          <w:rFonts w:ascii="Arial" w:hAnsi="Arial" w:cs="Arial"/>
          <w:color w:val="auto"/>
          <w:sz w:val="22"/>
          <w:szCs w:val="22"/>
        </w:rPr>
        <w:t>toku</w:t>
      </w:r>
      <w:r w:rsidR="00DB26AB" w:rsidRPr="00E04B7A">
        <w:rPr>
          <w:rFonts w:ascii="Arial" w:hAnsi="Arial" w:cs="Arial"/>
          <w:color w:val="auto"/>
          <w:sz w:val="22"/>
          <w:szCs w:val="22"/>
        </w:rPr>
        <w:t>,</w:t>
      </w:r>
      <w:r w:rsidRPr="00E04B7A">
        <w:rPr>
          <w:rFonts w:ascii="Arial" w:hAnsi="Arial" w:cs="Arial"/>
          <w:color w:val="auto"/>
          <w:sz w:val="22"/>
          <w:szCs w:val="22"/>
        </w:rPr>
        <w:t xml:space="preserve"> formou žádostí o náhradu škody dle zákona 115/2000 Sb. o poskytování náhrad škod způsobených vybranými zvláště chráněnými živočichy. </w:t>
      </w:r>
    </w:p>
    <w:p w14:paraId="49D309B5" w14:textId="402837A0" w:rsidR="00F51723" w:rsidRPr="00E04B7A" w:rsidRDefault="00F51723" w:rsidP="00F51723">
      <w:pPr>
        <w:pStyle w:val="Default"/>
        <w:jc w:val="both"/>
        <w:rPr>
          <w:rFonts w:ascii="Arial" w:hAnsi="Arial" w:cs="Arial"/>
          <w:color w:val="auto"/>
          <w:sz w:val="22"/>
          <w:szCs w:val="22"/>
        </w:rPr>
      </w:pPr>
    </w:p>
    <w:p w14:paraId="61EACAEB" w14:textId="1AD9DD0A" w:rsidR="00F51723" w:rsidRPr="00E04B7A" w:rsidRDefault="00F51723" w:rsidP="00F51723">
      <w:pPr>
        <w:pStyle w:val="Default"/>
        <w:jc w:val="both"/>
        <w:rPr>
          <w:rFonts w:ascii="Arial" w:hAnsi="Arial" w:cs="Arial"/>
          <w:color w:val="auto"/>
          <w:sz w:val="22"/>
          <w:szCs w:val="22"/>
        </w:rPr>
      </w:pPr>
      <w:r w:rsidRPr="00E04B7A">
        <w:rPr>
          <w:rFonts w:ascii="Arial" w:hAnsi="Arial" w:cs="Arial"/>
          <w:color w:val="auto"/>
          <w:sz w:val="22"/>
          <w:szCs w:val="22"/>
        </w:rPr>
        <w:t>K</w:t>
      </w:r>
      <w:r w:rsidR="009A1A05" w:rsidRPr="00E04B7A">
        <w:rPr>
          <w:rFonts w:ascii="Arial" w:hAnsi="Arial" w:cs="Arial"/>
          <w:color w:val="auto"/>
          <w:sz w:val="22"/>
          <w:szCs w:val="22"/>
        </w:rPr>
        <w:t> finančním náhradám</w:t>
      </w:r>
      <w:r w:rsidR="00E66F32" w:rsidRPr="00E04B7A">
        <w:rPr>
          <w:rFonts w:ascii="Arial" w:hAnsi="Arial" w:cs="Arial"/>
          <w:color w:val="auto"/>
          <w:sz w:val="22"/>
          <w:szCs w:val="22"/>
        </w:rPr>
        <w:t xml:space="preserve"> pro úplnost</w:t>
      </w:r>
      <w:r w:rsidRPr="00E04B7A">
        <w:rPr>
          <w:rFonts w:ascii="Arial" w:hAnsi="Arial" w:cs="Arial"/>
          <w:color w:val="auto"/>
          <w:sz w:val="22"/>
          <w:szCs w:val="22"/>
        </w:rPr>
        <w:t xml:space="preserve"> krajský úřad </w:t>
      </w:r>
      <w:r w:rsidR="00E66F32" w:rsidRPr="00E04B7A">
        <w:rPr>
          <w:rFonts w:ascii="Arial" w:hAnsi="Arial" w:cs="Arial"/>
          <w:color w:val="auto"/>
          <w:sz w:val="22"/>
          <w:szCs w:val="22"/>
        </w:rPr>
        <w:t>uvádí</w:t>
      </w:r>
      <w:r w:rsidRPr="00E04B7A">
        <w:rPr>
          <w:rFonts w:ascii="Arial" w:hAnsi="Arial" w:cs="Arial"/>
          <w:color w:val="auto"/>
          <w:sz w:val="22"/>
          <w:szCs w:val="22"/>
        </w:rPr>
        <w:t xml:space="preserve">, že pokud vlastníku zemědělské půdy nebo lesního pozemku nebo rybníka s chovem ryb nebo vodní drůbeže, nebo nájemci, který tyto pozemky oprávněně užívá, vznikne nebo trvá v důsledku omezení vyplývajícího z části třetí až páté </w:t>
      </w:r>
      <w:r w:rsidR="00E66F32" w:rsidRPr="00E04B7A">
        <w:rPr>
          <w:rFonts w:ascii="Arial" w:hAnsi="Arial" w:cs="Arial"/>
          <w:color w:val="auto"/>
          <w:sz w:val="22"/>
          <w:szCs w:val="22"/>
        </w:rPr>
        <w:t>ZOPK</w:t>
      </w:r>
      <w:r w:rsidRPr="00E04B7A">
        <w:rPr>
          <w:rFonts w:ascii="Arial" w:hAnsi="Arial" w:cs="Arial"/>
          <w:color w:val="auto"/>
          <w:sz w:val="22"/>
          <w:szCs w:val="22"/>
        </w:rPr>
        <w:t xml:space="preserve"> včetně prováděcích právních předpisů nebo rozhodnutí vydaného na jejich základě a nebo z omezení vyplývajícího z opatření v plánech systémů ekologické stability krajiny podle § 4 odst. 1 </w:t>
      </w:r>
      <w:r w:rsidR="00E66F32" w:rsidRPr="00E04B7A">
        <w:rPr>
          <w:rFonts w:ascii="Arial" w:hAnsi="Arial" w:cs="Arial"/>
          <w:color w:val="auto"/>
          <w:sz w:val="22"/>
          <w:szCs w:val="22"/>
        </w:rPr>
        <w:t>ZOPK</w:t>
      </w:r>
      <w:r w:rsidRPr="00E04B7A">
        <w:rPr>
          <w:rFonts w:ascii="Arial" w:hAnsi="Arial" w:cs="Arial"/>
          <w:color w:val="auto"/>
          <w:sz w:val="22"/>
          <w:szCs w:val="22"/>
        </w:rPr>
        <w:t xml:space="preserve"> újma, má nárok na její finanční náhradu. Nárok na finanční náhradu náleží vlastníku zemědělské půdy nebo lesního pozemku nebo rybníka s chovem ryb nebo vodní drůbeže nebo nájemci, který tyto pozemky oprávněně užívá, též v případě, že mu vznikne nebo trvá újma v důsledku omezení vyplývajícího z rozhodnutí, závazného stanoviska nebo souhlasu vydaného podle </w:t>
      </w:r>
      <w:r w:rsidR="00E66F32" w:rsidRPr="00E04B7A">
        <w:rPr>
          <w:rFonts w:ascii="Arial" w:hAnsi="Arial" w:cs="Arial"/>
          <w:color w:val="auto"/>
          <w:sz w:val="22"/>
          <w:szCs w:val="22"/>
        </w:rPr>
        <w:t>ZOPK</w:t>
      </w:r>
      <w:r w:rsidRPr="00E04B7A">
        <w:rPr>
          <w:rFonts w:ascii="Arial" w:hAnsi="Arial" w:cs="Arial"/>
          <w:color w:val="auto"/>
          <w:sz w:val="22"/>
          <w:szCs w:val="22"/>
        </w:rPr>
        <w:t xml:space="preserve"> (§ 58 odst. 2 </w:t>
      </w:r>
      <w:r w:rsidR="00E66F32" w:rsidRPr="00E04B7A">
        <w:rPr>
          <w:rFonts w:ascii="Arial" w:hAnsi="Arial" w:cs="Arial"/>
          <w:color w:val="auto"/>
          <w:sz w:val="22"/>
          <w:szCs w:val="22"/>
        </w:rPr>
        <w:t>ZOPK</w:t>
      </w:r>
      <w:r w:rsidRPr="00E04B7A">
        <w:rPr>
          <w:rFonts w:ascii="Arial" w:hAnsi="Arial" w:cs="Arial"/>
          <w:color w:val="auto"/>
          <w:sz w:val="22"/>
          <w:szCs w:val="22"/>
        </w:rPr>
        <w:t xml:space="preserve">). Finanční náhradu poskytne z prostředků státního rozpočtu příslušný orgán ochrany přírody, tj. Agentura ochrany přírody a krajiny ČR (ust. § 78 odst. </w:t>
      </w:r>
      <w:r w:rsidR="00E66F32" w:rsidRPr="00E04B7A">
        <w:rPr>
          <w:rFonts w:ascii="Arial" w:hAnsi="Arial" w:cs="Arial"/>
          <w:color w:val="auto"/>
          <w:sz w:val="22"/>
          <w:szCs w:val="22"/>
        </w:rPr>
        <w:t>4</w:t>
      </w:r>
      <w:r w:rsidRPr="00E04B7A">
        <w:rPr>
          <w:rFonts w:ascii="Arial" w:hAnsi="Arial" w:cs="Arial"/>
          <w:color w:val="auto"/>
          <w:sz w:val="22"/>
          <w:szCs w:val="22"/>
        </w:rPr>
        <w:t xml:space="preserve"> </w:t>
      </w:r>
      <w:r w:rsidR="00F62755" w:rsidRPr="00E04B7A">
        <w:rPr>
          <w:rFonts w:ascii="Arial" w:hAnsi="Arial" w:cs="Arial"/>
          <w:color w:val="auto"/>
          <w:sz w:val="22"/>
          <w:szCs w:val="22"/>
        </w:rPr>
        <w:t>ZOPK</w:t>
      </w:r>
      <w:r w:rsidRPr="00E04B7A">
        <w:rPr>
          <w:rFonts w:ascii="Arial" w:hAnsi="Arial" w:cs="Arial"/>
          <w:color w:val="auto"/>
          <w:sz w:val="22"/>
          <w:szCs w:val="22"/>
        </w:rPr>
        <w:t xml:space="preserve">) na základě písemného uplatnění nároku vlastníka zemědělské půdy nebo lesního pozemku nebo rybníka s chovem ryb nebo vodní drůbeže, nebo nájemce uvedeného v odst. 2, jestliže je nárok na finanční náhradu a její výše prokázán doklady a podklady potřebnými pro posouzení nároku. Finanční náhradu nelze poskytnout současně vlastníkovi a nájemci téhož pozemku. Požádají-li o náhradu včas oba, poskytne se finanční náhrada pouze vlastníkovi pozemku. Nárok na finanční náhradu zaniká, pokud uplatnění nároku nebylo příslušnému orgánu ochrany přírody doručeno do 3 měsíců od skončení kalendářního roku, v němž újma vznikla nebo trvala (§ 58 odst. 3 </w:t>
      </w:r>
      <w:r w:rsidR="00F62755" w:rsidRPr="00E04B7A">
        <w:rPr>
          <w:rFonts w:ascii="Arial" w:hAnsi="Arial" w:cs="Arial"/>
          <w:color w:val="auto"/>
          <w:sz w:val="22"/>
          <w:szCs w:val="22"/>
        </w:rPr>
        <w:t>ZOPK</w:t>
      </w:r>
      <w:r w:rsidRPr="00E04B7A">
        <w:rPr>
          <w:rFonts w:ascii="Arial" w:hAnsi="Arial" w:cs="Arial"/>
          <w:color w:val="auto"/>
          <w:sz w:val="22"/>
          <w:szCs w:val="22"/>
        </w:rPr>
        <w:t>).</w:t>
      </w:r>
      <w:r w:rsidR="003B2DC6" w:rsidRPr="00E04B7A">
        <w:rPr>
          <w:rFonts w:ascii="Arial" w:hAnsi="Arial" w:cs="Arial"/>
          <w:color w:val="auto"/>
          <w:sz w:val="22"/>
          <w:szCs w:val="22"/>
        </w:rPr>
        <w:t xml:space="preserve"> </w:t>
      </w:r>
    </w:p>
    <w:p w14:paraId="6426D39C" w14:textId="77777777" w:rsidR="00F51723" w:rsidRPr="00E04B7A" w:rsidRDefault="00F51723" w:rsidP="00F51723">
      <w:pPr>
        <w:autoSpaceDE w:val="0"/>
        <w:autoSpaceDN w:val="0"/>
        <w:adjustRightInd w:val="0"/>
        <w:rPr>
          <w:rFonts w:ascii="Arial" w:hAnsi="Arial" w:cs="Arial"/>
          <w:sz w:val="22"/>
          <w:szCs w:val="22"/>
        </w:rPr>
      </w:pPr>
    </w:p>
    <w:p w14:paraId="32640277" w14:textId="77777777" w:rsidR="0078720C" w:rsidRDefault="008478DE" w:rsidP="0078720C">
      <w:pPr>
        <w:tabs>
          <w:tab w:val="left" w:pos="0"/>
        </w:tabs>
        <w:jc w:val="both"/>
        <w:rPr>
          <w:rFonts w:ascii="Arial" w:hAnsi="Arial" w:cs="Arial"/>
          <w:sz w:val="22"/>
          <w:szCs w:val="22"/>
        </w:rPr>
      </w:pPr>
      <w:r w:rsidRPr="008478DE">
        <w:rPr>
          <w:rFonts w:ascii="Arial" w:hAnsi="Arial" w:cs="Arial"/>
          <w:sz w:val="22"/>
          <w:szCs w:val="22"/>
        </w:rPr>
        <w:t xml:space="preserve">Krajský úřad v souladu s ustanovením § 56 odst. 1 zákona porovnal výše definovaný zájem ochrany přírody a jiný veřejný zájem, přičemž dospěl k závěru, že tento jiný veřejný zájem (spočívající v zajištění veřejné bezpečnosti, veřejného zdraví a v realizaci opatření směřujících k předcházení vzniku závažných škod na různých typech majetku) převažuje nad zájmem ochrany jedinců předmětného druhu. K tomuto závěru krajský úřad vede fakt, že se populace bobrů v současné době neustále zvyšuje a stav této populace je hodnocen jako příznivý (viz </w:t>
      </w:r>
      <w:r w:rsidR="00801B9A" w:rsidRPr="003B2230">
        <w:rPr>
          <w:rFonts w:ascii="Arial" w:hAnsi="Arial" w:cs="Arial"/>
          <w:sz w:val="22"/>
          <w:szCs w:val="22"/>
        </w:rPr>
        <w:t xml:space="preserve">portál informačního systému ochrany přírody </w:t>
      </w:r>
      <w:hyperlink r:id="rId14" w:history="1">
        <w:r w:rsidR="00801B9A" w:rsidRPr="00F93E9D">
          <w:rPr>
            <w:rStyle w:val="Hypertextovodkaz"/>
            <w:rFonts w:ascii="Arial" w:hAnsi="Arial" w:cs="Arial"/>
            <w:sz w:val="22"/>
            <w:szCs w:val="22"/>
          </w:rPr>
          <w:t>http://www.biomonitoring.cz/</w:t>
        </w:r>
      </w:hyperlink>
      <w:r w:rsidRPr="00F93E9D">
        <w:rPr>
          <w:rFonts w:ascii="Arial" w:hAnsi="Arial" w:cs="Arial"/>
          <w:sz w:val="22"/>
          <w:szCs w:val="22"/>
        </w:rPr>
        <w:t>)</w:t>
      </w:r>
      <w:r w:rsidRPr="008478DE">
        <w:rPr>
          <w:rFonts w:ascii="Arial" w:hAnsi="Arial" w:cs="Arial"/>
          <w:sz w:val="22"/>
          <w:szCs w:val="22"/>
        </w:rPr>
        <w:t xml:space="preserve">. </w:t>
      </w:r>
    </w:p>
    <w:p w14:paraId="41BF6360" w14:textId="12E455CC" w:rsidR="008478DE" w:rsidRDefault="008478DE" w:rsidP="008478DE">
      <w:pPr>
        <w:tabs>
          <w:tab w:val="left" w:pos="0"/>
        </w:tabs>
        <w:spacing w:after="60"/>
        <w:jc w:val="both"/>
        <w:rPr>
          <w:rFonts w:ascii="Arial" w:hAnsi="Arial" w:cs="Arial"/>
          <w:sz w:val="22"/>
          <w:szCs w:val="22"/>
        </w:rPr>
      </w:pPr>
      <w:r w:rsidRPr="008478DE">
        <w:rPr>
          <w:rFonts w:ascii="Arial" w:hAnsi="Arial" w:cs="Arial"/>
          <w:sz w:val="22"/>
          <w:szCs w:val="22"/>
        </w:rPr>
        <w:t xml:space="preserve">Povolené opatření obecné povahy, respektive povolená výjimka, je dále koncipováno tak, aby nebyl ohrožen stav daného druhu z pohledu jeho ochrany. Za předpokladu, že výjimka bude vykonávána dle stanovených podmínek, tj. zejména se bude jednat o lokální zásahy bez úmyslného přímého kontaktu s jedinci bobra a v době mimo období rozmnožování a odchovu mláďat, </w:t>
      </w:r>
      <w:r w:rsidR="0078720C">
        <w:rPr>
          <w:rFonts w:ascii="Arial" w:hAnsi="Arial" w:cs="Arial"/>
          <w:sz w:val="22"/>
          <w:szCs w:val="22"/>
        </w:rPr>
        <w:t>nedojde</w:t>
      </w:r>
      <w:r w:rsidRPr="008478DE">
        <w:rPr>
          <w:rFonts w:ascii="Arial" w:hAnsi="Arial" w:cs="Arial"/>
          <w:sz w:val="22"/>
          <w:szCs w:val="22"/>
        </w:rPr>
        <w:t xml:space="preserve"> </w:t>
      </w:r>
      <w:r w:rsidR="0078720C">
        <w:rPr>
          <w:rFonts w:ascii="Arial" w:hAnsi="Arial" w:cs="Arial"/>
          <w:sz w:val="22"/>
          <w:szCs w:val="22"/>
        </w:rPr>
        <w:t>dle názoru krajského úřadu</w:t>
      </w:r>
      <w:r w:rsidRPr="008478DE">
        <w:rPr>
          <w:rFonts w:ascii="Arial" w:hAnsi="Arial" w:cs="Arial"/>
          <w:sz w:val="22"/>
          <w:szCs w:val="22"/>
        </w:rPr>
        <w:t xml:space="preserve"> k ohrožení existence bobří populace a nemohou být ani ohrožena pozitiva, která jsou s činností </w:t>
      </w:r>
      <w:r w:rsidR="0078720C">
        <w:rPr>
          <w:rFonts w:ascii="Arial" w:hAnsi="Arial" w:cs="Arial"/>
          <w:sz w:val="22"/>
          <w:szCs w:val="22"/>
        </w:rPr>
        <w:t xml:space="preserve">bobra </w:t>
      </w:r>
      <w:r w:rsidRPr="008478DE">
        <w:rPr>
          <w:rFonts w:ascii="Arial" w:hAnsi="Arial" w:cs="Arial"/>
          <w:sz w:val="22"/>
          <w:szCs w:val="22"/>
        </w:rPr>
        <w:t>spojena.</w:t>
      </w:r>
    </w:p>
    <w:p w14:paraId="5CBC28AF" w14:textId="3971968B" w:rsidR="00A65969" w:rsidRDefault="00A65969" w:rsidP="008478DE">
      <w:pPr>
        <w:tabs>
          <w:tab w:val="left" w:pos="0"/>
        </w:tabs>
        <w:spacing w:after="60"/>
        <w:jc w:val="both"/>
        <w:rPr>
          <w:rFonts w:ascii="Arial" w:hAnsi="Arial" w:cs="Arial"/>
          <w:sz w:val="22"/>
          <w:szCs w:val="22"/>
        </w:rPr>
      </w:pPr>
    </w:p>
    <w:p w14:paraId="1FCA7F8D" w14:textId="77777777" w:rsidR="00E02127" w:rsidRDefault="00E02127">
      <w:pPr>
        <w:rPr>
          <w:rFonts w:ascii="Arial" w:hAnsi="Arial" w:cs="Arial"/>
          <w:color w:val="FF0000"/>
          <w:sz w:val="22"/>
          <w:szCs w:val="22"/>
        </w:rPr>
      </w:pPr>
      <w:r>
        <w:rPr>
          <w:rFonts w:ascii="Arial" w:hAnsi="Arial" w:cs="Arial"/>
          <w:color w:val="FF0000"/>
          <w:sz w:val="22"/>
          <w:szCs w:val="22"/>
        </w:rPr>
        <w:br w:type="page"/>
      </w:r>
    </w:p>
    <w:p w14:paraId="11EA147D" w14:textId="31A227BF" w:rsidR="00E02127" w:rsidRPr="00E04B7A" w:rsidRDefault="00A65969" w:rsidP="00015AFF">
      <w:pPr>
        <w:pStyle w:val="Default"/>
        <w:jc w:val="both"/>
        <w:rPr>
          <w:rFonts w:ascii="Arial" w:hAnsi="Arial" w:cs="Arial"/>
          <w:color w:val="auto"/>
          <w:sz w:val="22"/>
          <w:szCs w:val="22"/>
        </w:rPr>
      </w:pPr>
      <w:r w:rsidRPr="00E04B7A">
        <w:rPr>
          <w:rFonts w:ascii="Arial" w:hAnsi="Arial" w:cs="Arial"/>
          <w:color w:val="auto"/>
          <w:sz w:val="22"/>
          <w:szCs w:val="22"/>
        </w:rPr>
        <w:lastRenderedPageBreak/>
        <w:t>Přes výše uvedená omezení může docházet k situacím, kdy budou bobři evropští v území dotčeném zásahem aktuálně přítomn</w:t>
      </w:r>
      <w:r w:rsidR="00A80A51" w:rsidRPr="00E04B7A">
        <w:rPr>
          <w:rFonts w:ascii="Arial" w:hAnsi="Arial" w:cs="Arial"/>
          <w:color w:val="auto"/>
          <w:sz w:val="22"/>
          <w:szCs w:val="22"/>
        </w:rPr>
        <w:t>i</w:t>
      </w:r>
      <w:r w:rsidRPr="00E04B7A">
        <w:rPr>
          <w:rFonts w:ascii="Arial" w:hAnsi="Arial" w:cs="Arial"/>
          <w:color w:val="auto"/>
          <w:sz w:val="22"/>
          <w:szCs w:val="22"/>
        </w:rPr>
        <w:t xml:space="preserve"> (např. odstraňování hráze či hradu na tocích, rušení nor v hrázích rybníků ihned v návaznosti na vypouštění rybníka apod.). </w:t>
      </w:r>
      <w:r w:rsidR="00E02127" w:rsidRPr="00E04B7A">
        <w:rPr>
          <w:rFonts w:ascii="Arial" w:hAnsi="Arial" w:cs="Arial"/>
          <w:color w:val="auto"/>
          <w:sz w:val="22"/>
          <w:szCs w:val="22"/>
        </w:rPr>
        <w:t xml:space="preserve">Z důvodu eliminace možnosti zraňování příp. i usmrcování jedinců bobra evropského lze oprávněným osobám doporučit opatření, např. cca týdenní odstup zásahu od úplného vypuštění rybníka, aby měli bobři dostatek času opustit nory v hrázích či březích rybníka a současně důsledné provedení průzkumu, který by prověřil aktuální přítomnost bobrů (fotopast, čerstvé stopy, čerstvě pokácené listnaté stromy apod.). </w:t>
      </w:r>
    </w:p>
    <w:p w14:paraId="3FDD22E8" w14:textId="5C20B91B" w:rsidR="00A65969" w:rsidRPr="00E04B7A" w:rsidRDefault="00A65969" w:rsidP="00E02127">
      <w:pPr>
        <w:pStyle w:val="Default"/>
        <w:jc w:val="both"/>
        <w:rPr>
          <w:rFonts w:ascii="Arial" w:hAnsi="Arial" w:cs="Arial"/>
          <w:color w:val="auto"/>
          <w:sz w:val="22"/>
          <w:szCs w:val="22"/>
        </w:rPr>
      </w:pPr>
    </w:p>
    <w:p w14:paraId="4736E651" w14:textId="6293D351" w:rsidR="0078720C" w:rsidRDefault="0078720C" w:rsidP="00AE5EE1">
      <w:pPr>
        <w:tabs>
          <w:tab w:val="left" w:pos="0"/>
        </w:tabs>
        <w:jc w:val="both"/>
        <w:rPr>
          <w:rFonts w:ascii="Arial" w:hAnsi="Arial" w:cs="Arial"/>
          <w:sz w:val="22"/>
          <w:szCs w:val="22"/>
        </w:rPr>
      </w:pPr>
      <w:r w:rsidRPr="0078720C">
        <w:rPr>
          <w:rFonts w:ascii="Arial" w:hAnsi="Arial" w:cs="Arial"/>
          <w:sz w:val="22"/>
          <w:szCs w:val="22"/>
        </w:rPr>
        <w:t xml:space="preserve">Krajský úřad výše charakterizoval činnost bobra evropského v jím obývaném území a pozitivní i negativní vlivy, jaké tato činnost má. Dojde-li v souvislosti s činností bobra evropského </w:t>
      </w:r>
      <w:r>
        <w:rPr>
          <w:rFonts w:ascii="Arial" w:hAnsi="Arial" w:cs="Arial"/>
          <w:sz w:val="22"/>
          <w:szCs w:val="22"/>
        </w:rPr>
        <w:br/>
      </w:r>
      <w:r w:rsidRPr="0078720C">
        <w:rPr>
          <w:rFonts w:ascii="Arial" w:hAnsi="Arial" w:cs="Arial"/>
          <w:sz w:val="22"/>
          <w:szCs w:val="22"/>
        </w:rPr>
        <w:t>ke změnám parametrů vodních děl a vodních toků, je možné původní stav obnovit prakticky pouze opatřeními technického charakteru. Pro obnovení průtočnosti toku a snížení vodní hladiny nad bobří hrází existuje k odstranění bobří hráze pouze varianta spočívající v drenáži hráze, která je šetrnější k bobrům, avšak neumožní pokles hladiny na původní úroveň a taktéž nezajistí průtočnost koryta v případě zvýšených průtoků. Toto řešení je proto využitelné pouze ve specifických případech</w:t>
      </w:r>
      <w:r w:rsidR="00FE1203">
        <w:rPr>
          <w:rFonts w:ascii="Arial" w:hAnsi="Arial" w:cs="Arial"/>
          <w:sz w:val="22"/>
          <w:szCs w:val="22"/>
        </w:rPr>
        <w:t xml:space="preserve"> (</w:t>
      </w:r>
      <w:r w:rsidR="00FE1203" w:rsidRPr="00722897">
        <w:rPr>
          <w:rFonts w:ascii="Arial" w:hAnsi="Arial" w:cs="Arial"/>
          <w:i/>
          <w:sz w:val="22"/>
          <w:szCs w:val="22"/>
        </w:rPr>
        <w:t>Průvodce soužití s bobrem: Aleš Vorel, Tomáš Dostál, Jitka Uhlíková, Jana Korbelová a Petr Koudelka, ČZU 2016</w:t>
      </w:r>
      <w:r w:rsidR="00FE1203" w:rsidRPr="00722897">
        <w:rPr>
          <w:rFonts w:ascii="Arial" w:hAnsi="Arial" w:cs="Arial"/>
          <w:sz w:val="22"/>
          <w:szCs w:val="22"/>
        </w:rPr>
        <w:t>)</w:t>
      </w:r>
      <w:r w:rsidRPr="0078720C">
        <w:rPr>
          <w:rFonts w:ascii="Arial" w:hAnsi="Arial" w:cs="Arial"/>
          <w:sz w:val="22"/>
          <w:szCs w:val="22"/>
        </w:rPr>
        <w:t xml:space="preserve">. Daným řešením sice dojde k omezení zaplavování přilehlých pozemků, nicméně je nutné dále počítat s tím, že část těchto pozemků zůstane pravděpodobně i nadále neobhospodařovatelná. Poškození hrází vodních děl bobřími norami je spojeno se snížením stability a tím i s ohrožením funkčnosti vodního díla a v řadě případů i s rizikem určité míry veřejného ohrožení. V tomto případě nelze sjednat nápravu jiným způsobem než uvedením poškozeného díla do původního stavu, tedy sanací poškozeného místa. Z výše uvedeného je zřejmé, že se krajský úřad zabýval i jinými možnými řešeními, jak zajistit např. průtočnost koryt vodních toků nebo bezpečnost vodních děl. Činnosti, pro které byla tato výjimka povolena na vodních tocích (mimo vodní toky v přirozených korytech) a vodních dílech, jsou takovými činnostmi, k nimž neexistují jiná uspokojivější řešení, která by byla reálně proveditelná. Na vodních tocích v neregulovaném korytě, na tocích revitalizovaných (obě tyto kategorie spadají pod zákonné vymezení „přirozeného koryta" v ustanovení § 44 odst. 2 vodního zákona) nebo např. na slepých ramenech řek bobří sídla zpravidla nepůsobí vážnější škody ani neohrožují veřejný zájem </w:t>
      </w:r>
      <w:r w:rsidR="00613F4D">
        <w:rPr>
          <w:rFonts w:ascii="Arial" w:hAnsi="Arial" w:cs="Arial"/>
          <w:sz w:val="22"/>
          <w:szCs w:val="22"/>
        </w:rPr>
        <w:br/>
      </w:r>
      <w:r w:rsidRPr="0078720C">
        <w:rPr>
          <w:rFonts w:ascii="Arial" w:hAnsi="Arial" w:cs="Arial"/>
          <w:sz w:val="22"/>
          <w:szCs w:val="22"/>
        </w:rPr>
        <w:t>v takové intenzitě, jak k tomu dochází u toků regulovaných. Pokud by přesto takový případ nastal, bude nutno jej řešit</w:t>
      </w:r>
      <w:r>
        <w:rPr>
          <w:rFonts w:ascii="Arial" w:hAnsi="Arial" w:cs="Arial"/>
          <w:sz w:val="22"/>
          <w:szCs w:val="22"/>
        </w:rPr>
        <w:t xml:space="preserve">, </w:t>
      </w:r>
      <w:r w:rsidRPr="0078720C">
        <w:rPr>
          <w:rFonts w:ascii="Arial" w:hAnsi="Arial" w:cs="Arial"/>
          <w:sz w:val="22"/>
          <w:szCs w:val="22"/>
        </w:rPr>
        <w:t>podobně jako u ostatních situací, na něž toto opatření obecné povahy nedopadá</w:t>
      </w:r>
      <w:r>
        <w:rPr>
          <w:rFonts w:ascii="Arial" w:hAnsi="Arial" w:cs="Arial"/>
          <w:sz w:val="22"/>
          <w:szCs w:val="22"/>
        </w:rPr>
        <w:t>,</w:t>
      </w:r>
      <w:r w:rsidRPr="0078720C">
        <w:rPr>
          <w:rFonts w:ascii="Arial" w:hAnsi="Arial" w:cs="Arial"/>
          <w:sz w:val="22"/>
          <w:szCs w:val="22"/>
        </w:rPr>
        <w:t xml:space="preserve"> individuálním rozhodnutím o výjimce</w:t>
      </w:r>
      <w:r>
        <w:rPr>
          <w:rFonts w:ascii="Arial" w:hAnsi="Arial" w:cs="Arial"/>
          <w:sz w:val="22"/>
          <w:szCs w:val="22"/>
        </w:rPr>
        <w:t xml:space="preserve"> </w:t>
      </w:r>
      <w:r w:rsidRPr="003B2230">
        <w:rPr>
          <w:rFonts w:ascii="Arial" w:hAnsi="Arial" w:cs="Arial"/>
          <w:sz w:val="22"/>
          <w:szCs w:val="22"/>
        </w:rPr>
        <w:t xml:space="preserve">dle ust. § 56 </w:t>
      </w:r>
      <w:r w:rsidR="001B441C" w:rsidRPr="003B2230">
        <w:rPr>
          <w:rFonts w:ascii="Arial" w:hAnsi="Arial" w:cs="Arial"/>
          <w:sz w:val="22"/>
          <w:szCs w:val="22"/>
        </w:rPr>
        <w:t>ZOPK</w:t>
      </w:r>
      <w:r w:rsidRPr="0078720C">
        <w:rPr>
          <w:rFonts w:ascii="Arial" w:hAnsi="Arial" w:cs="Arial"/>
          <w:sz w:val="22"/>
          <w:szCs w:val="22"/>
        </w:rPr>
        <w:t>.</w:t>
      </w:r>
    </w:p>
    <w:p w14:paraId="5C1EBB7E" w14:textId="220BAE49" w:rsidR="00A65969" w:rsidRDefault="00A65969" w:rsidP="00AE5EE1">
      <w:pPr>
        <w:tabs>
          <w:tab w:val="left" w:pos="0"/>
        </w:tabs>
        <w:jc w:val="both"/>
        <w:rPr>
          <w:rFonts w:ascii="Arial" w:hAnsi="Arial" w:cs="Arial"/>
          <w:sz w:val="22"/>
          <w:szCs w:val="22"/>
        </w:rPr>
      </w:pPr>
    </w:p>
    <w:p w14:paraId="4A9995C7" w14:textId="4780856A" w:rsidR="00EB7976" w:rsidRDefault="00722897" w:rsidP="00EB7976">
      <w:pPr>
        <w:tabs>
          <w:tab w:val="left" w:pos="0"/>
        </w:tabs>
        <w:jc w:val="both"/>
        <w:rPr>
          <w:rFonts w:ascii="Arial" w:hAnsi="Arial" w:cs="Arial"/>
          <w:sz w:val="22"/>
          <w:szCs w:val="22"/>
        </w:rPr>
      </w:pPr>
      <w:r w:rsidRPr="00722897">
        <w:rPr>
          <w:rFonts w:ascii="Arial" w:hAnsi="Arial" w:cs="Arial"/>
          <w:sz w:val="22"/>
          <w:szCs w:val="22"/>
        </w:rPr>
        <w:t xml:space="preserve">Populace bobra evropského se na území České republiky neustále zvyšuje a její stav </w:t>
      </w:r>
      <w:r w:rsidR="00EB7976">
        <w:rPr>
          <w:rFonts w:ascii="Arial" w:hAnsi="Arial" w:cs="Arial"/>
          <w:sz w:val="22"/>
          <w:szCs w:val="22"/>
        </w:rPr>
        <w:t>lze</w:t>
      </w:r>
      <w:r w:rsidRPr="00722897">
        <w:rPr>
          <w:rFonts w:ascii="Arial" w:hAnsi="Arial" w:cs="Arial"/>
          <w:sz w:val="22"/>
          <w:szCs w:val="22"/>
        </w:rPr>
        <w:t xml:space="preserve"> </w:t>
      </w:r>
      <w:r w:rsidRPr="00EB7976">
        <w:rPr>
          <w:rFonts w:ascii="Arial" w:hAnsi="Arial" w:cs="Arial"/>
          <w:sz w:val="22"/>
          <w:szCs w:val="22"/>
        </w:rPr>
        <w:t>v současné době hodnocen jako</w:t>
      </w:r>
      <w:r w:rsidR="007C1B36">
        <w:rPr>
          <w:rFonts w:ascii="Arial" w:hAnsi="Arial" w:cs="Arial"/>
          <w:sz w:val="22"/>
          <w:szCs w:val="22"/>
        </w:rPr>
        <w:t xml:space="preserve"> příznivý</w:t>
      </w:r>
      <w:r w:rsidRPr="00722897">
        <w:rPr>
          <w:rFonts w:ascii="Arial" w:hAnsi="Arial" w:cs="Arial"/>
          <w:sz w:val="22"/>
          <w:szCs w:val="22"/>
        </w:rPr>
        <w:t>. V </w:t>
      </w:r>
      <w:r w:rsidR="00EB7976">
        <w:rPr>
          <w:rFonts w:ascii="Arial" w:hAnsi="Arial" w:cs="Arial"/>
          <w:sz w:val="22"/>
          <w:szCs w:val="22"/>
        </w:rPr>
        <w:t>Královéhradeckém</w:t>
      </w:r>
      <w:r w:rsidRPr="00722897">
        <w:rPr>
          <w:rFonts w:ascii="Arial" w:hAnsi="Arial" w:cs="Arial"/>
          <w:sz w:val="22"/>
          <w:szCs w:val="22"/>
        </w:rPr>
        <w:t xml:space="preserve"> kraji (v území, kde je příslušným orgánem ochrany přírody k povolování výjimek dle § 56 </w:t>
      </w:r>
      <w:r w:rsidR="001B441C">
        <w:rPr>
          <w:rFonts w:ascii="Arial" w:hAnsi="Arial" w:cs="Arial"/>
          <w:sz w:val="22"/>
          <w:szCs w:val="22"/>
        </w:rPr>
        <w:t>ZOPK</w:t>
      </w:r>
      <w:r w:rsidRPr="00722897">
        <w:rPr>
          <w:rFonts w:ascii="Arial" w:hAnsi="Arial" w:cs="Arial"/>
          <w:sz w:val="22"/>
          <w:szCs w:val="22"/>
        </w:rPr>
        <w:t xml:space="preserve"> krajský úřad) není žádné zvláště chráněné území či evropsky významná lokalita, kde by byl předmětem ochrany bobr evropský. Krajskému úřadu je z předchozí správní činnosti (viz některé příklady výše uvedené</w:t>
      </w:r>
      <w:r w:rsidR="00EB7976">
        <w:rPr>
          <w:rFonts w:ascii="Arial" w:hAnsi="Arial" w:cs="Arial"/>
          <w:sz w:val="22"/>
          <w:szCs w:val="22"/>
        </w:rPr>
        <w:t xml:space="preserve">, </w:t>
      </w:r>
      <w:r w:rsidR="009178A3" w:rsidRPr="003B2230">
        <w:rPr>
          <w:rFonts w:ascii="Arial" w:hAnsi="Arial" w:cs="Arial"/>
          <w:sz w:val="22"/>
          <w:szCs w:val="22"/>
        </w:rPr>
        <w:t xml:space="preserve">dále </w:t>
      </w:r>
      <w:r w:rsidR="00EB7976" w:rsidRPr="003B2230">
        <w:rPr>
          <w:rFonts w:ascii="Arial" w:hAnsi="Arial" w:cs="Arial"/>
          <w:sz w:val="22"/>
          <w:szCs w:val="22"/>
        </w:rPr>
        <w:t>„Průzkum rozšíření bobra evropského v části evropsky významné lokality Orlice a Labe</w:t>
      </w:r>
      <w:r w:rsidR="00374227" w:rsidRPr="003B2230">
        <w:rPr>
          <w:rFonts w:ascii="Arial" w:hAnsi="Arial" w:cs="Arial"/>
          <w:sz w:val="22"/>
          <w:szCs w:val="22"/>
        </w:rPr>
        <w:t>“</w:t>
      </w:r>
      <w:r w:rsidR="00EB7976" w:rsidRPr="003B2230">
        <w:rPr>
          <w:rFonts w:ascii="Arial" w:hAnsi="Arial" w:cs="Arial"/>
          <w:sz w:val="22"/>
          <w:szCs w:val="22"/>
        </w:rPr>
        <w:t xml:space="preserve">, stav v roce 2014, zpracovatel Mgr. Michal Gerža, </w:t>
      </w:r>
      <w:r w:rsidR="00683EE4" w:rsidRPr="003B2230">
        <w:rPr>
          <w:rFonts w:ascii="Arial" w:hAnsi="Arial" w:cs="Arial"/>
          <w:sz w:val="22"/>
          <w:szCs w:val="22"/>
        </w:rPr>
        <w:t xml:space="preserve">3 - </w:t>
      </w:r>
      <w:r w:rsidR="00EB7976" w:rsidRPr="003B2230">
        <w:rPr>
          <w:rFonts w:ascii="Arial" w:hAnsi="Arial" w:cs="Arial"/>
          <w:sz w:val="22"/>
          <w:szCs w:val="22"/>
        </w:rPr>
        <w:t>5/2014</w:t>
      </w:r>
      <w:r w:rsidRPr="00722897">
        <w:rPr>
          <w:rFonts w:ascii="Arial" w:hAnsi="Arial" w:cs="Arial"/>
          <w:sz w:val="22"/>
          <w:szCs w:val="22"/>
        </w:rPr>
        <w:t xml:space="preserve">) znám postupný růst populace bobra na území </w:t>
      </w:r>
      <w:r w:rsidR="000C4DD1">
        <w:rPr>
          <w:rFonts w:ascii="Arial" w:hAnsi="Arial" w:cs="Arial"/>
          <w:sz w:val="22"/>
          <w:szCs w:val="22"/>
        </w:rPr>
        <w:t xml:space="preserve">Královéhradeckého </w:t>
      </w:r>
      <w:r w:rsidR="00EB7976">
        <w:rPr>
          <w:rFonts w:ascii="Arial" w:hAnsi="Arial" w:cs="Arial"/>
          <w:sz w:val="22"/>
          <w:szCs w:val="22"/>
        </w:rPr>
        <w:t>kraje</w:t>
      </w:r>
      <w:r w:rsidRPr="00722897">
        <w:rPr>
          <w:rFonts w:ascii="Arial" w:hAnsi="Arial" w:cs="Arial"/>
          <w:sz w:val="22"/>
          <w:szCs w:val="22"/>
        </w:rPr>
        <w:t xml:space="preserve"> a to zejména v povodí řeky </w:t>
      </w:r>
      <w:r w:rsidR="00EB7976">
        <w:rPr>
          <w:rFonts w:ascii="Arial" w:hAnsi="Arial" w:cs="Arial"/>
          <w:sz w:val="22"/>
          <w:szCs w:val="22"/>
        </w:rPr>
        <w:t>Orlice</w:t>
      </w:r>
      <w:r w:rsidRPr="00722897">
        <w:rPr>
          <w:rFonts w:ascii="Arial" w:hAnsi="Arial" w:cs="Arial"/>
          <w:sz w:val="22"/>
          <w:szCs w:val="22"/>
        </w:rPr>
        <w:t xml:space="preserve">. Dle posledních poznatků (např. </w:t>
      </w:r>
      <w:r w:rsidRPr="00722897">
        <w:rPr>
          <w:rFonts w:ascii="Arial" w:hAnsi="Arial" w:cs="Arial"/>
          <w:i/>
          <w:sz w:val="22"/>
          <w:szCs w:val="22"/>
        </w:rPr>
        <w:t>Průvodce soužití s bobrem: Aleš Vorel, Tomáš Dostál, Jitka Uhlíková, Jana Korbelová a Petr Koudelka, ČZU 2016</w:t>
      </w:r>
      <w:r w:rsidRPr="00722897">
        <w:rPr>
          <w:rFonts w:ascii="Arial" w:hAnsi="Arial" w:cs="Arial"/>
          <w:sz w:val="22"/>
          <w:szCs w:val="22"/>
        </w:rPr>
        <w:t xml:space="preserve">) lze v dohledné době očekávat propojení osídlení z oblasti soutoku Labe a Vltavy s východočeským osídlením. Také bude postupovat další kolonizace </w:t>
      </w:r>
      <w:r w:rsidR="00683EE4">
        <w:rPr>
          <w:rFonts w:ascii="Arial" w:hAnsi="Arial" w:cs="Arial"/>
          <w:sz w:val="22"/>
          <w:szCs w:val="22"/>
        </w:rPr>
        <w:t>L</w:t>
      </w:r>
      <w:r w:rsidRPr="00722897">
        <w:rPr>
          <w:rFonts w:ascii="Arial" w:hAnsi="Arial" w:cs="Arial"/>
          <w:sz w:val="22"/>
          <w:szCs w:val="22"/>
        </w:rPr>
        <w:t xml:space="preserve">ibereckého, </w:t>
      </w:r>
      <w:r w:rsidR="009178A3">
        <w:rPr>
          <w:rFonts w:ascii="Arial" w:hAnsi="Arial" w:cs="Arial"/>
          <w:sz w:val="22"/>
          <w:szCs w:val="22"/>
        </w:rPr>
        <w:t>P</w:t>
      </w:r>
      <w:r w:rsidRPr="00722897">
        <w:rPr>
          <w:rFonts w:ascii="Arial" w:hAnsi="Arial" w:cs="Arial"/>
          <w:sz w:val="22"/>
          <w:szCs w:val="22"/>
        </w:rPr>
        <w:t xml:space="preserve">ardubického a </w:t>
      </w:r>
      <w:r w:rsidR="00683EE4">
        <w:rPr>
          <w:rFonts w:ascii="Arial" w:hAnsi="Arial" w:cs="Arial"/>
          <w:sz w:val="22"/>
          <w:szCs w:val="22"/>
        </w:rPr>
        <w:t>K</w:t>
      </w:r>
      <w:r w:rsidRPr="00722897">
        <w:rPr>
          <w:rFonts w:ascii="Arial" w:hAnsi="Arial" w:cs="Arial"/>
          <w:sz w:val="22"/>
          <w:szCs w:val="22"/>
        </w:rPr>
        <w:t xml:space="preserve">rálovéhradeckého regionu. </w:t>
      </w:r>
      <w:r w:rsidR="000C4DD1">
        <w:rPr>
          <w:rFonts w:ascii="Arial" w:hAnsi="Arial" w:cs="Arial"/>
          <w:sz w:val="22"/>
          <w:szCs w:val="22"/>
        </w:rPr>
        <w:br/>
      </w:r>
      <w:r w:rsidRPr="00722897">
        <w:rPr>
          <w:rFonts w:ascii="Arial" w:hAnsi="Arial" w:cs="Arial"/>
          <w:sz w:val="22"/>
          <w:szCs w:val="22"/>
        </w:rPr>
        <w:t xml:space="preserve">Lze očekávat propojení labské populace s osídlením na horní a střední Ohři. Kolonizovány budou pravděpodobně i post-těžební plochy Chomutovska, Mostecka a Bílinska. Bez ohledu na plánovanou eliminaci bobrů v jihočeském regionu je předpokládáno, že do této oblasti budou dále přicházet jedinci po tocích pramenících na Šumavě, v Horním Rakousku </w:t>
      </w:r>
      <w:r w:rsidR="000C4DD1">
        <w:rPr>
          <w:rFonts w:ascii="Arial" w:hAnsi="Arial" w:cs="Arial"/>
          <w:sz w:val="22"/>
          <w:szCs w:val="22"/>
        </w:rPr>
        <w:br/>
      </w:r>
      <w:r w:rsidRPr="00722897">
        <w:rPr>
          <w:rFonts w:ascii="Arial" w:hAnsi="Arial" w:cs="Arial"/>
          <w:sz w:val="22"/>
          <w:szCs w:val="22"/>
        </w:rPr>
        <w:t xml:space="preserve">a na Českomoravské vrchovině. To vše lze dle výše uvedené publikace očekávat v horizontu </w:t>
      </w:r>
      <w:r w:rsidR="00EB7976">
        <w:rPr>
          <w:rFonts w:ascii="Arial" w:hAnsi="Arial" w:cs="Arial"/>
          <w:sz w:val="22"/>
          <w:szCs w:val="22"/>
        </w:rPr>
        <w:t xml:space="preserve">cca </w:t>
      </w:r>
      <w:r w:rsidRPr="00722897">
        <w:rPr>
          <w:rFonts w:ascii="Arial" w:hAnsi="Arial" w:cs="Arial"/>
          <w:sz w:val="22"/>
          <w:szCs w:val="22"/>
        </w:rPr>
        <w:t xml:space="preserve">10 následujících let. </w:t>
      </w:r>
    </w:p>
    <w:p w14:paraId="34C9A742" w14:textId="77777777" w:rsidR="00E02127" w:rsidRDefault="00E02127">
      <w:pPr>
        <w:rPr>
          <w:rFonts w:ascii="Arial" w:hAnsi="Arial" w:cs="Arial"/>
          <w:sz w:val="22"/>
          <w:szCs w:val="22"/>
        </w:rPr>
      </w:pPr>
      <w:r>
        <w:rPr>
          <w:rFonts w:ascii="Arial" w:hAnsi="Arial" w:cs="Arial"/>
          <w:sz w:val="22"/>
          <w:szCs w:val="22"/>
        </w:rPr>
        <w:br w:type="page"/>
      </w:r>
    </w:p>
    <w:p w14:paraId="0113DF45" w14:textId="368C05DC" w:rsidR="00722897" w:rsidRDefault="00722897" w:rsidP="009178A3">
      <w:pPr>
        <w:tabs>
          <w:tab w:val="left" w:pos="0"/>
        </w:tabs>
        <w:jc w:val="both"/>
        <w:rPr>
          <w:rFonts w:ascii="Arial" w:hAnsi="Arial" w:cs="Arial"/>
          <w:sz w:val="22"/>
          <w:szCs w:val="22"/>
        </w:rPr>
      </w:pPr>
      <w:r w:rsidRPr="00722897">
        <w:rPr>
          <w:rFonts w:ascii="Arial" w:hAnsi="Arial" w:cs="Arial"/>
          <w:sz w:val="22"/>
          <w:szCs w:val="22"/>
        </w:rPr>
        <w:lastRenderedPageBreak/>
        <w:t xml:space="preserve">Jak již krajský úřad uvedl výše, při respektování podmínek povolované výjimky a období, </w:t>
      </w:r>
      <w:r w:rsidR="00EB7976">
        <w:rPr>
          <w:rFonts w:ascii="Arial" w:hAnsi="Arial" w:cs="Arial"/>
          <w:sz w:val="22"/>
          <w:szCs w:val="22"/>
        </w:rPr>
        <w:br/>
      </w:r>
      <w:r w:rsidRPr="00722897">
        <w:rPr>
          <w:rFonts w:ascii="Arial" w:hAnsi="Arial" w:cs="Arial"/>
          <w:sz w:val="22"/>
          <w:szCs w:val="22"/>
        </w:rPr>
        <w:t xml:space="preserve">ve kterém je možné výjimku využít, a dále s ohledem na výše uvedené skutečnosti týkající se aktuálního stavu populace bobra evropského na území České republiky a výhledu dalšího osídlování, nehrozí ohrožení </w:t>
      </w:r>
      <w:r w:rsidRPr="00EB7976">
        <w:rPr>
          <w:rFonts w:ascii="Arial" w:hAnsi="Arial" w:cs="Arial"/>
          <w:sz w:val="22"/>
          <w:szCs w:val="22"/>
        </w:rPr>
        <w:t>bobří populace a její stav z hlediska ochrany bude udržen i nadále v příznivém stavu.</w:t>
      </w:r>
    </w:p>
    <w:p w14:paraId="726903B9" w14:textId="77777777" w:rsidR="00EB7976" w:rsidRDefault="00EB7976" w:rsidP="009178A3">
      <w:pPr>
        <w:tabs>
          <w:tab w:val="left" w:pos="0"/>
        </w:tabs>
        <w:jc w:val="both"/>
        <w:rPr>
          <w:rFonts w:ascii="Arial" w:hAnsi="Arial" w:cs="Arial"/>
          <w:sz w:val="22"/>
          <w:szCs w:val="22"/>
        </w:rPr>
      </w:pPr>
    </w:p>
    <w:p w14:paraId="41C0D01C" w14:textId="45731264" w:rsidR="00EB7976" w:rsidRDefault="00EB7976" w:rsidP="00EB7976">
      <w:pPr>
        <w:autoSpaceDE w:val="0"/>
        <w:autoSpaceDN w:val="0"/>
        <w:adjustRightInd w:val="0"/>
        <w:jc w:val="both"/>
        <w:rPr>
          <w:rFonts w:ascii="Arial" w:hAnsi="Arial" w:cs="Arial"/>
          <w:sz w:val="22"/>
          <w:szCs w:val="22"/>
        </w:rPr>
      </w:pPr>
      <w:r w:rsidRPr="00EB7976">
        <w:rPr>
          <w:rFonts w:ascii="Arial" w:hAnsi="Arial" w:cs="Arial"/>
          <w:sz w:val="22"/>
          <w:szCs w:val="22"/>
        </w:rPr>
        <w:t xml:space="preserve">Krajský úřad podmínkami tohoto opatření obecné povahy omezil použitelnost výjimky </w:t>
      </w:r>
      <w:r w:rsidR="003B2230">
        <w:rPr>
          <w:rFonts w:ascii="Arial" w:hAnsi="Arial" w:cs="Arial"/>
          <w:sz w:val="22"/>
          <w:szCs w:val="22"/>
        </w:rPr>
        <w:br/>
      </w:r>
      <w:r w:rsidRPr="00EB7976">
        <w:rPr>
          <w:rFonts w:ascii="Arial" w:hAnsi="Arial" w:cs="Arial"/>
          <w:sz w:val="22"/>
          <w:szCs w:val="22"/>
        </w:rPr>
        <w:t xml:space="preserve">na ta období v roce, která jsou pro populaci bobra evropského nejméně citlivá, s vyloučením doby zimování a rozmnožování, přičemž porušení tohoto pravidla se připouští pouze </w:t>
      </w:r>
      <w:r w:rsidR="00416D70">
        <w:rPr>
          <w:rFonts w:ascii="Arial" w:hAnsi="Arial" w:cs="Arial"/>
          <w:sz w:val="22"/>
          <w:szCs w:val="22"/>
        </w:rPr>
        <w:br/>
      </w:r>
      <w:r w:rsidRPr="00EB7976">
        <w:rPr>
          <w:rFonts w:ascii="Arial" w:hAnsi="Arial" w:cs="Arial"/>
          <w:sz w:val="22"/>
          <w:szCs w:val="22"/>
        </w:rPr>
        <w:t>ve specifických krizových případech, při kterých může dojít k bezprostřednímu ohrožení veřejného zdraví, veřejné bezpečnosti či ke vzniku škody značného rozsahu. Krajský úřad se v tomto ohledu řídil snahou mírnit negativní dopad dané činnosti na jedince předmětného druhu, přičemž však připouští, že povolené zásahy ovlivní hustotu osídlení lokality bobry evropskými nebo je přinutí k přesídlení, což je v některých územích přímo cílem činností prováděných na základě této výjimky. Podmínky vydávaného opatření obecné povahy (zejména časové a územní omezení) jsou nicméně stanoveny tak, aby byla zachována nezbytná míra jejich ochrany (</w:t>
      </w:r>
      <w:r>
        <w:rPr>
          <w:rFonts w:ascii="Arial" w:hAnsi="Arial" w:cs="Arial"/>
          <w:sz w:val="22"/>
          <w:szCs w:val="22"/>
        </w:rPr>
        <w:t>viz</w:t>
      </w:r>
      <w:r w:rsidRPr="00EB7976">
        <w:rPr>
          <w:rFonts w:ascii="Arial" w:hAnsi="Arial" w:cs="Arial"/>
          <w:sz w:val="22"/>
          <w:szCs w:val="22"/>
        </w:rPr>
        <w:t xml:space="preserve"> ČI. 12 odst. 4 směrnice Rady 92/43/EHS o ochraně přírodních stanovišť, volně žijících živočichů a planě rostoucích rostlin). </w:t>
      </w:r>
    </w:p>
    <w:p w14:paraId="1CFCA9F3" w14:textId="77777777" w:rsidR="00EB7976" w:rsidRDefault="00EB7976" w:rsidP="00EB7976">
      <w:pPr>
        <w:autoSpaceDE w:val="0"/>
        <w:autoSpaceDN w:val="0"/>
        <w:adjustRightInd w:val="0"/>
        <w:jc w:val="both"/>
        <w:rPr>
          <w:rFonts w:ascii="Arial" w:hAnsi="Arial" w:cs="Arial"/>
          <w:sz w:val="22"/>
          <w:szCs w:val="22"/>
        </w:rPr>
      </w:pPr>
    </w:p>
    <w:p w14:paraId="241098B6" w14:textId="77777777" w:rsidR="00EB7976" w:rsidRPr="00EB7976" w:rsidRDefault="00EB7976" w:rsidP="004B4376">
      <w:pPr>
        <w:autoSpaceDE w:val="0"/>
        <w:autoSpaceDN w:val="0"/>
        <w:adjustRightInd w:val="0"/>
        <w:jc w:val="both"/>
        <w:rPr>
          <w:rFonts w:ascii="Arial" w:hAnsi="Arial" w:cs="Arial"/>
          <w:sz w:val="22"/>
          <w:szCs w:val="22"/>
        </w:rPr>
      </w:pPr>
      <w:r w:rsidRPr="00EB7976">
        <w:rPr>
          <w:rFonts w:ascii="Arial" w:hAnsi="Arial" w:cs="Arial"/>
          <w:sz w:val="22"/>
          <w:szCs w:val="22"/>
        </w:rPr>
        <w:t xml:space="preserve">Na základě stávajících </w:t>
      </w:r>
      <w:r>
        <w:rPr>
          <w:rFonts w:ascii="Arial" w:hAnsi="Arial" w:cs="Arial"/>
          <w:sz w:val="22"/>
          <w:szCs w:val="22"/>
        </w:rPr>
        <w:t>znalostí a poznatků</w:t>
      </w:r>
      <w:r w:rsidRPr="00EB7976">
        <w:rPr>
          <w:rFonts w:ascii="Arial" w:hAnsi="Arial" w:cs="Arial"/>
          <w:sz w:val="22"/>
          <w:szCs w:val="22"/>
        </w:rPr>
        <w:t xml:space="preserve"> byly </w:t>
      </w:r>
      <w:r>
        <w:rPr>
          <w:rFonts w:ascii="Arial" w:hAnsi="Arial" w:cs="Arial"/>
          <w:sz w:val="22"/>
          <w:szCs w:val="22"/>
        </w:rPr>
        <w:t>vyhodnoceny</w:t>
      </w:r>
      <w:r w:rsidRPr="00EB7976">
        <w:rPr>
          <w:rFonts w:ascii="Arial" w:hAnsi="Arial" w:cs="Arial"/>
          <w:sz w:val="22"/>
          <w:szCs w:val="22"/>
        </w:rPr>
        <w:t xml:space="preserve"> situace, k nimž nejčastěji dochází, a typy zásahů, kterými lze efektivně dosáhnout nápravy. Výčet povolených zásahů proto nepokrývá situace, kterým lze předejít účinnou prevencí, nebo které se naopak neobejdou bez invazivních zásahů spojených s odchytem nebo usmrcováním bobra evropského. </w:t>
      </w:r>
      <w:r w:rsidRPr="003B2230">
        <w:rPr>
          <w:rFonts w:ascii="Arial" w:hAnsi="Arial" w:cs="Arial"/>
          <w:sz w:val="22"/>
          <w:szCs w:val="22"/>
        </w:rPr>
        <w:t xml:space="preserve">Pokud by takový případ nastal, bude nutno jej řešit, podobně jako u ostatních situací, na něž toto opatření obecné povahy nedopadá, individuálním rozhodnutím o výjimce dle ust. § 56 </w:t>
      </w:r>
      <w:r w:rsidR="001B441C" w:rsidRPr="003B2230">
        <w:rPr>
          <w:rFonts w:ascii="Arial" w:hAnsi="Arial" w:cs="Arial"/>
          <w:sz w:val="22"/>
          <w:szCs w:val="22"/>
        </w:rPr>
        <w:t>ZOPK</w:t>
      </w:r>
      <w:r w:rsidRPr="003B2230">
        <w:rPr>
          <w:rFonts w:ascii="Arial" w:hAnsi="Arial" w:cs="Arial"/>
          <w:sz w:val="22"/>
          <w:szCs w:val="22"/>
        </w:rPr>
        <w:t>.</w:t>
      </w:r>
    </w:p>
    <w:p w14:paraId="2BBF31E5" w14:textId="77777777" w:rsidR="004B4376" w:rsidRDefault="004B4376" w:rsidP="004B4376">
      <w:pPr>
        <w:autoSpaceDE w:val="0"/>
        <w:autoSpaceDN w:val="0"/>
        <w:adjustRightInd w:val="0"/>
        <w:jc w:val="both"/>
        <w:rPr>
          <w:rFonts w:ascii="Arial" w:hAnsi="Arial" w:cs="Arial"/>
        </w:rPr>
      </w:pPr>
    </w:p>
    <w:p w14:paraId="60E9E55F" w14:textId="3AB4929A" w:rsidR="00EB7976" w:rsidRDefault="004B4376" w:rsidP="004B4376">
      <w:pPr>
        <w:autoSpaceDE w:val="0"/>
        <w:autoSpaceDN w:val="0"/>
        <w:adjustRightInd w:val="0"/>
        <w:jc w:val="both"/>
        <w:rPr>
          <w:rFonts w:ascii="Arial" w:hAnsi="Arial" w:cs="Arial"/>
          <w:sz w:val="22"/>
          <w:szCs w:val="22"/>
        </w:rPr>
      </w:pPr>
      <w:r w:rsidRPr="004B4376">
        <w:rPr>
          <w:rFonts w:ascii="Arial" w:hAnsi="Arial" w:cs="Arial"/>
          <w:sz w:val="22"/>
          <w:szCs w:val="22"/>
        </w:rPr>
        <w:t>Do okruhu osob, které budou moci výjimku uplatňovat, krajský úřad zahrnul pouze osoby, které jsou vlastníky dotčených vodních děl či staveb nebo je spravují, případně osoby, které jsou pověřeny správou dotčených vodních toků. Tyto osoby mají totiž právo a současně povinnost vyplývající z vodního zákona provádět jejich údržbu, opravy a zásahy směřující k udržování jejich řádného stavu a funkčnosti.</w:t>
      </w:r>
    </w:p>
    <w:p w14:paraId="3C68FCF4" w14:textId="22BD02C5" w:rsidR="00A65969" w:rsidRDefault="00A65969" w:rsidP="004B4376">
      <w:pPr>
        <w:autoSpaceDE w:val="0"/>
        <w:autoSpaceDN w:val="0"/>
        <w:adjustRightInd w:val="0"/>
        <w:jc w:val="both"/>
        <w:rPr>
          <w:rFonts w:ascii="Arial" w:hAnsi="Arial" w:cs="Arial"/>
          <w:sz w:val="22"/>
          <w:szCs w:val="22"/>
        </w:rPr>
      </w:pPr>
    </w:p>
    <w:p w14:paraId="57760038" w14:textId="1CBF06E1" w:rsidR="00E20AB5" w:rsidRPr="00E04B7A" w:rsidRDefault="00613F4D" w:rsidP="00330AD8">
      <w:pPr>
        <w:jc w:val="both"/>
        <w:rPr>
          <w:rFonts w:ascii="Arial" w:hAnsi="Arial" w:cs="Arial"/>
          <w:sz w:val="22"/>
          <w:szCs w:val="22"/>
        </w:rPr>
      </w:pPr>
      <w:r w:rsidRPr="00E04B7A">
        <w:rPr>
          <w:rFonts w:ascii="Arial" w:hAnsi="Arial" w:cs="Arial"/>
          <w:sz w:val="22"/>
          <w:szCs w:val="22"/>
        </w:rPr>
        <w:t xml:space="preserve">S ohledem na výše uvedené </w:t>
      </w:r>
      <w:r w:rsidR="00330AD8" w:rsidRPr="00E04B7A">
        <w:rPr>
          <w:rFonts w:ascii="Arial" w:hAnsi="Arial" w:cs="Arial"/>
          <w:sz w:val="22"/>
          <w:szCs w:val="22"/>
        </w:rPr>
        <w:t xml:space="preserve">krajský úřad omezil možnost aplikace opatření obecné povahy na upravené části vodních toků, rybníky a další vodní díla a stavby veřejné infrastruktury. </w:t>
      </w:r>
      <w:r w:rsidR="00330AD8" w:rsidRPr="00E04B7A">
        <w:rPr>
          <w:rFonts w:ascii="Arial" w:hAnsi="Arial" w:cs="Arial"/>
          <w:sz w:val="22"/>
          <w:szCs w:val="22"/>
        </w:rPr>
        <w:br/>
        <w:t>Na základě dosavadních zkušeností</w:t>
      </w:r>
      <w:r w:rsidR="00D52422" w:rsidRPr="00E04B7A">
        <w:rPr>
          <w:rFonts w:ascii="Arial" w:hAnsi="Arial" w:cs="Arial"/>
          <w:sz w:val="22"/>
          <w:szCs w:val="22"/>
        </w:rPr>
        <w:t xml:space="preserve"> včetně znalostí biologických a potravních nároků bobra</w:t>
      </w:r>
      <w:r w:rsidR="00A65969" w:rsidRPr="00E04B7A">
        <w:rPr>
          <w:rFonts w:ascii="Arial" w:hAnsi="Arial" w:cs="Arial"/>
          <w:sz w:val="22"/>
          <w:szCs w:val="22"/>
        </w:rPr>
        <w:t xml:space="preserve"> popsaným výše v textu</w:t>
      </w:r>
      <w:r w:rsidR="00D52422" w:rsidRPr="00E04B7A">
        <w:rPr>
          <w:rFonts w:ascii="Arial" w:hAnsi="Arial" w:cs="Arial"/>
          <w:sz w:val="22"/>
          <w:szCs w:val="22"/>
        </w:rPr>
        <w:t xml:space="preserve"> (</w:t>
      </w:r>
      <w:r w:rsidR="00330AD8" w:rsidRPr="00E04B7A">
        <w:rPr>
          <w:rFonts w:ascii="Arial" w:hAnsi="Arial" w:cs="Arial"/>
          <w:sz w:val="22"/>
          <w:szCs w:val="22"/>
        </w:rPr>
        <w:t xml:space="preserve">mj. i v souladu s již schváleným opatřením obecné povahy, kterým se povoluje výjimka ze zákazu škodlivě zasahovat do přirozeného vývoje zvláště chráněného živočicha zařazeného do kategorie silně ohrožených druhů - </w:t>
      </w:r>
      <w:r w:rsidR="00330AD8" w:rsidRPr="00E04B7A">
        <w:rPr>
          <w:rFonts w:ascii="Arial" w:hAnsi="Arial" w:cs="Arial"/>
          <w:bCs/>
          <w:sz w:val="22"/>
          <w:szCs w:val="22"/>
        </w:rPr>
        <w:t>bobra evropského</w:t>
      </w:r>
      <w:r w:rsidR="00330AD8" w:rsidRPr="00E04B7A">
        <w:rPr>
          <w:rFonts w:ascii="Arial" w:hAnsi="Arial" w:cs="Arial"/>
          <w:sz w:val="22"/>
          <w:szCs w:val="22"/>
        </w:rPr>
        <w:t xml:space="preserve"> na území Pardubického kraje </w:t>
      </w:r>
      <w:r w:rsidR="00D52422" w:rsidRPr="00E04B7A">
        <w:rPr>
          <w:rFonts w:ascii="Arial" w:hAnsi="Arial" w:cs="Arial"/>
          <w:sz w:val="22"/>
          <w:szCs w:val="22"/>
        </w:rPr>
        <w:t xml:space="preserve">č. j. 14100/2018/UŽPZ/Si ze dne 16.02.2018), krajský úřad </w:t>
      </w:r>
      <w:r w:rsidR="00D140C9" w:rsidRPr="00E04B7A">
        <w:rPr>
          <w:rFonts w:ascii="Arial" w:hAnsi="Arial" w:cs="Arial"/>
          <w:sz w:val="22"/>
          <w:szCs w:val="22"/>
        </w:rPr>
        <w:t>umožnil aplikaci opatření obecné povahy na přirozených vodních tocích</w:t>
      </w:r>
      <w:r w:rsidR="00E20AB5" w:rsidRPr="00E04B7A">
        <w:rPr>
          <w:rFonts w:ascii="Arial" w:hAnsi="Arial" w:cs="Arial"/>
          <w:sz w:val="22"/>
          <w:szCs w:val="22"/>
        </w:rPr>
        <w:t>, avšak pouze do vzdálenosti 200 m od vodních děl definovaných v ust. § 55 vodního zákona.</w:t>
      </w:r>
      <w:r w:rsidR="00D140C9" w:rsidRPr="00E04B7A">
        <w:rPr>
          <w:rFonts w:ascii="Arial" w:hAnsi="Arial" w:cs="Arial"/>
          <w:sz w:val="22"/>
          <w:szCs w:val="22"/>
        </w:rPr>
        <w:t xml:space="preserve"> </w:t>
      </w:r>
    </w:p>
    <w:p w14:paraId="650C8712" w14:textId="77777777" w:rsidR="00E20AB5" w:rsidRPr="00E04B7A" w:rsidRDefault="00E20AB5" w:rsidP="00330AD8">
      <w:pPr>
        <w:jc w:val="both"/>
        <w:rPr>
          <w:rFonts w:ascii="Arial" w:hAnsi="Arial" w:cs="Arial"/>
          <w:sz w:val="22"/>
          <w:szCs w:val="22"/>
        </w:rPr>
      </w:pPr>
    </w:p>
    <w:p w14:paraId="1DE35145" w14:textId="6F78B137" w:rsidR="004B4376" w:rsidRDefault="004B4376" w:rsidP="00A02E23">
      <w:pPr>
        <w:autoSpaceDE w:val="0"/>
        <w:autoSpaceDN w:val="0"/>
        <w:adjustRightInd w:val="0"/>
        <w:jc w:val="both"/>
        <w:rPr>
          <w:rFonts w:ascii="Arial" w:hAnsi="Arial" w:cs="Arial"/>
          <w:color w:val="76923C" w:themeColor="accent3" w:themeShade="BF"/>
          <w:sz w:val="22"/>
          <w:szCs w:val="22"/>
        </w:rPr>
      </w:pPr>
      <w:r w:rsidRPr="004B4376">
        <w:rPr>
          <w:rFonts w:ascii="Arial" w:hAnsi="Arial" w:cs="Arial"/>
          <w:sz w:val="22"/>
          <w:szCs w:val="22"/>
        </w:rPr>
        <w:t xml:space="preserve">Výjimka </w:t>
      </w:r>
      <w:r>
        <w:rPr>
          <w:rFonts w:ascii="Arial" w:hAnsi="Arial" w:cs="Arial"/>
          <w:sz w:val="22"/>
          <w:szCs w:val="22"/>
        </w:rPr>
        <w:t>se</w:t>
      </w:r>
      <w:r w:rsidRPr="004B4376">
        <w:rPr>
          <w:rFonts w:ascii="Arial" w:hAnsi="Arial" w:cs="Arial"/>
          <w:sz w:val="22"/>
          <w:szCs w:val="22"/>
        </w:rPr>
        <w:t xml:space="preserve"> uděl</w:t>
      </w:r>
      <w:r>
        <w:rPr>
          <w:rFonts w:ascii="Arial" w:hAnsi="Arial" w:cs="Arial"/>
          <w:sz w:val="22"/>
          <w:szCs w:val="22"/>
        </w:rPr>
        <w:t>uje</w:t>
      </w:r>
      <w:r w:rsidRPr="004B4376">
        <w:rPr>
          <w:rFonts w:ascii="Arial" w:hAnsi="Arial" w:cs="Arial"/>
          <w:sz w:val="22"/>
          <w:szCs w:val="22"/>
        </w:rPr>
        <w:t xml:space="preserve"> pro tu část území </w:t>
      </w:r>
      <w:r>
        <w:rPr>
          <w:rFonts w:ascii="Arial" w:hAnsi="Arial" w:cs="Arial"/>
          <w:sz w:val="22"/>
          <w:szCs w:val="22"/>
        </w:rPr>
        <w:t>Královéhradeckého</w:t>
      </w:r>
      <w:r w:rsidRPr="004B4376">
        <w:rPr>
          <w:rFonts w:ascii="Arial" w:hAnsi="Arial" w:cs="Arial"/>
          <w:sz w:val="22"/>
          <w:szCs w:val="22"/>
        </w:rPr>
        <w:t xml:space="preserve"> kraje, na němž krajský úřad vykonává státní správu jako orgán ochrany přírody ve smyslu </w:t>
      </w:r>
      <w:r w:rsidR="001B441C">
        <w:rPr>
          <w:rFonts w:ascii="Arial" w:hAnsi="Arial" w:cs="Arial"/>
          <w:sz w:val="22"/>
          <w:szCs w:val="22"/>
        </w:rPr>
        <w:t>ZOPK</w:t>
      </w:r>
      <w:r w:rsidRPr="004B4376">
        <w:rPr>
          <w:rFonts w:ascii="Arial" w:hAnsi="Arial" w:cs="Arial"/>
          <w:sz w:val="22"/>
          <w:szCs w:val="22"/>
        </w:rPr>
        <w:t>. Jde tedy o celé území kraje kromě velkoplošných zvláště chráněných území</w:t>
      </w:r>
      <w:r>
        <w:rPr>
          <w:rFonts w:ascii="Arial" w:hAnsi="Arial" w:cs="Arial"/>
          <w:sz w:val="22"/>
          <w:szCs w:val="22"/>
        </w:rPr>
        <w:t xml:space="preserve"> (KRNAP, CHKO)</w:t>
      </w:r>
      <w:r w:rsidRPr="004B4376">
        <w:rPr>
          <w:rFonts w:ascii="Arial" w:hAnsi="Arial" w:cs="Arial"/>
          <w:sz w:val="22"/>
          <w:szCs w:val="22"/>
        </w:rPr>
        <w:t xml:space="preserve">, popř. maloplošných zvláště chráněných území spadajících do kategorie národních (zde jsou příslušným orgánem ochrany přírody správy chráněných krajinných oblastí). </w:t>
      </w:r>
      <w:r w:rsidRPr="003B2230">
        <w:rPr>
          <w:rFonts w:ascii="Arial" w:hAnsi="Arial" w:cs="Arial"/>
          <w:sz w:val="22"/>
          <w:szCs w:val="22"/>
        </w:rPr>
        <w:t xml:space="preserve">Z území, pro které je výjimka udělována, </w:t>
      </w:r>
      <w:bookmarkStart w:id="1" w:name="_Hlk91682383"/>
      <w:r w:rsidRPr="003B2230">
        <w:rPr>
          <w:rFonts w:ascii="Arial" w:hAnsi="Arial" w:cs="Arial"/>
          <w:sz w:val="22"/>
          <w:szCs w:val="22"/>
        </w:rPr>
        <w:t>byla dále vyčleněna maloplošná zvláště chráněná území, na nichž krajský úřad vykonává státní správu v ochraně přírody, včetně ochranných pásem těchto území.</w:t>
      </w:r>
      <w:bookmarkEnd w:id="1"/>
      <w:r w:rsidRPr="003B2230">
        <w:rPr>
          <w:rFonts w:ascii="Arial" w:hAnsi="Arial" w:cs="Arial"/>
          <w:sz w:val="22"/>
          <w:szCs w:val="22"/>
        </w:rPr>
        <w:t xml:space="preserve"> Krajský úřad přitom vychází z úvahy, že ve zvláště chráněných územích by měly být zájmy ochrany přírody chráněny přísněji, a to i případně s ohledem na povinnost udržet populaci bobra evropského v příznivém stavu z hlediska ochrany. V uvedených lokalitách je tak zajištěno zachování dostatečně početné populace bobra a případné individuální žádosti o výjimku (které zde nejsou vyloučeny) by krajský úřad posuzoval vždy s ohledem na specifické podmínky konkrétního zvláště </w:t>
      </w:r>
      <w:r w:rsidRPr="003B2230">
        <w:rPr>
          <w:rFonts w:ascii="Arial" w:hAnsi="Arial" w:cs="Arial"/>
          <w:sz w:val="22"/>
          <w:szCs w:val="22"/>
        </w:rPr>
        <w:lastRenderedPageBreak/>
        <w:t>chráněného území (dané lokality), a to včetně početnosti a stability místní populace</w:t>
      </w:r>
      <w:r w:rsidR="00416D70">
        <w:rPr>
          <w:rFonts w:ascii="Arial" w:hAnsi="Arial" w:cs="Arial"/>
          <w:sz w:val="22"/>
          <w:szCs w:val="22"/>
        </w:rPr>
        <w:t xml:space="preserve"> bobra evropského </w:t>
      </w:r>
      <w:r w:rsidR="000622E9">
        <w:rPr>
          <w:rFonts w:ascii="Arial" w:hAnsi="Arial" w:cs="Arial"/>
          <w:sz w:val="22"/>
          <w:szCs w:val="22"/>
        </w:rPr>
        <w:t xml:space="preserve">a </w:t>
      </w:r>
      <w:r w:rsidR="00416D70">
        <w:rPr>
          <w:rFonts w:ascii="Arial" w:hAnsi="Arial" w:cs="Arial"/>
          <w:sz w:val="22"/>
          <w:szCs w:val="22"/>
        </w:rPr>
        <w:t>s ohledem na další zájmy ochrany přírody</w:t>
      </w:r>
      <w:r w:rsidRPr="003B2230">
        <w:rPr>
          <w:rFonts w:ascii="Arial" w:hAnsi="Arial" w:cs="Arial"/>
          <w:sz w:val="22"/>
          <w:szCs w:val="22"/>
        </w:rPr>
        <w:t xml:space="preserve">. </w:t>
      </w:r>
    </w:p>
    <w:p w14:paraId="34B18A5A" w14:textId="77777777" w:rsidR="00683EE4" w:rsidRDefault="00683EE4">
      <w:pPr>
        <w:rPr>
          <w:rFonts w:ascii="Arial" w:hAnsi="Arial" w:cs="Arial"/>
          <w:sz w:val="22"/>
          <w:szCs w:val="22"/>
        </w:rPr>
      </w:pPr>
    </w:p>
    <w:p w14:paraId="6EE0A319" w14:textId="3F887E08" w:rsidR="00416D70" w:rsidRDefault="00A02E23" w:rsidP="00D51E39">
      <w:pPr>
        <w:autoSpaceDE w:val="0"/>
        <w:autoSpaceDN w:val="0"/>
        <w:adjustRightInd w:val="0"/>
        <w:jc w:val="both"/>
        <w:rPr>
          <w:rFonts w:ascii="Arial" w:hAnsi="Arial" w:cs="Arial"/>
          <w:sz w:val="22"/>
          <w:szCs w:val="22"/>
        </w:rPr>
      </w:pPr>
      <w:r w:rsidRPr="00750F83">
        <w:rPr>
          <w:rFonts w:ascii="Arial" w:hAnsi="Arial" w:cs="Arial"/>
          <w:sz w:val="22"/>
          <w:szCs w:val="22"/>
        </w:rPr>
        <w:t xml:space="preserve">Krajský úřad dále podmínkami stanovil prostředky kontroly naplňování povolené výjimky. </w:t>
      </w:r>
      <w:r w:rsidRPr="00CF4A52">
        <w:rPr>
          <w:rFonts w:ascii="Arial" w:hAnsi="Arial" w:cs="Arial"/>
          <w:sz w:val="22"/>
          <w:szCs w:val="22"/>
        </w:rPr>
        <w:t xml:space="preserve">Jedním z prostředků kontroly uplatňování výjimky a její efektivity je evidence provedených zásahů. Podmínkou uplatňování výjimky je proto povinnost krajskému úřadu předem oznámit zamýšlený zásah [s náležitostmi vyjmenovanými v čl. V. písm. </w:t>
      </w:r>
      <w:r w:rsidR="0099634B">
        <w:rPr>
          <w:rFonts w:ascii="Arial" w:hAnsi="Arial" w:cs="Arial"/>
          <w:sz w:val="22"/>
          <w:szCs w:val="22"/>
        </w:rPr>
        <w:t>c</w:t>
      </w:r>
      <w:r w:rsidRPr="00CF4A52">
        <w:rPr>
          <w:rFonts w:ascii="Arial" w:hAnsi="Arial" w:cs="Arial"/>
          <w:sz w:val="22"/>
          <w:szCs w:val="22"/>
        </w:rPr>
        <w:t xml:space="preserve">) tohoto opatření obecné tohoto opatření povahy], jde-li o činnosti uvedené v čl. I. tohoto opatření obecné povahy, </w:t>
      </w:r>
      <w:r w:rsidR="00385A36">
        <w:rPr>
          <w:rFonts w:ascii="Arial" w:hAnsi="Arial" w:cs="Arial"/>
          <w:sz w:val="22"/>
          <w:szCs w:val="22"/>
        </w:rPr>
        <w:br/>
      </w:r>
      <w:r w:rsidRPr="00CF4A52">
        <w:rPr>
          <w:rFonts w:ascii="Arial" w:hAnsi="Arial" w:cs="Arial"/>
          <w:sz w:val="22"/>
          <w:szCs w:val="22"/>
        </w:rPr>
        <w:t>tj. o činnosti, kterými mohou být významně dotčeny i jiné zájmy ochrany přírody.</w:t>
      </w:r>
      <w:r w:rsidRPr="003B2230">
        <w:rPr>
          <w:rFonts w:ascii="Arial" w:hAnsi="Arial" w:cs="Arial"/>
          <w:sz w:val="22"/>
          <w:szCs w:val="22"/>
        </w:rPr>
        <w:t xml:space="preserve">  </w:t>
      </w:r>
      <w:r w:rsidRPr="00CF4A52">
        <w:rPr>
          <w:rFonts w:ascii="Arial" w:hAnsi="Arial" w:cs="Arial"/>
          <w:sz w:val="22"/>
          <w:szCs w:val="22"/>
        </w:rPr>
        <w:t xml:space="preserve">Krajský úřad </w:t>
      </w:r>
      <w:r w:rsidR="00416D70">
        <w:rPr>
          <w:rFonts w:ascii="Arial" w:hAnsi="Arial" w:cs="Arial"/>
          <w:sz w:val="22"/>
          <w:szCs w:val="22"/>
        </w:rPr>
        <w:t>však</w:t>
      </w:r>
      <w:r w:rsidR="00CF4A52" w:rsidRPr="00CF4A52">
        <w:rPr>
          <w:rFonts w:ascii="Arial" w:hAnsi="Arial" w:cs="Arial"/>
          <w:sz w:val="22"/>
          <w:szCs w:val="22"/>
        </w:rPr>
        <w:t xml:space="preserve"> </w:t>
      </w:r>
      <w:r w:rsidRPr="00CF4A52">
        <w:rPr>
          <w:rFonts w:ascii="Arial" w:hAnsi="Arial" w:cs="Arial"/>
          <w:sz w:val="22"/>
          <w:szCs w:val="22"/>
        </w:rPr>
        <w:t xml:space="preserve">může dle § 66 </w:t>
      </w:r>
      <w:r w:rsidR="001B441C" w:rsidRPr="00CF4A52">
        <w:rPr>
          <w:rFonts w:ascii="Arial" w:hAnsi="Arial" w:cs="Arial"/>
          <w:sz w:val="22"/>
          <w:szCs w:val="22"/>
        </w:rPr>
        <w:t>ZOPK</w:t>
      </w:r>
      <w:r w:rsidRPr="00CF4A52">
        <w:rPr>
          <w:rFonts w:ascii="Arial" w:hAnsi="Arial" w:cs="Arial"/>
          <w:sz w:val="22"/>
          <w:szCs w:val="22"/>
        </w:rPr>
        <w:t xml:space="preserve"> takto oznámený zásah omezit či dokonce zakázat, </w:t>
      </w:r>
      <w:r w:rsidR="00416D70">
        <w:rPr>
          <w:rFonts w:ascii="Arial" w:hAnsi="Arial" w:cs="Arial"/>
          <w:sz w:val="22"/>
          <w:szCs w:val="22"/>
        </w:rPr>
        <w:br/>
      </w:r>
      <w:r w:rsidRPr="00CF4A52">
        <w:rPr>
          <w:rFonts w:ascii="Arial" w:hAnsi="Arial" w:cs="Arial"/>
          <w:sz w:val="22"/>
          <w:szCs w:val="22"/>
        </w:rPr>
        <w:t>a to v případech, kdy by byl tento zásah v zásadním rozporu s dalšími zájmy ochrany přírody. Jednalo by se zejména o případy, kdy by daným zásahem mohli být prokazatelně ohroženi jedinci dalších zvláště chráněných druhů.</w:t>
      </w:r>
      <w:r w:rsidR="00683EE4">
        <w:rPr>
          <w:rFonts w:ascii="Arial" w:hAnsi="Arial" w:cs="Arial"/>
          <w:sz w:val="22"/>
          <w:szCs w:val="22"/>
        </w:rPr>
        <w:t xml:space="preserve"> </w:t>
      </w:r>
    </w:p>
    <w:p w14:paraId="1A1560B6" w14:textId="4A8D1ADA" w:rsidR="00CF4A52" w:rsidRPr="003B2230" w:rsidRDefault="00683EE4" w:rsidP="00D51E39">
      <w:pPr>
        <w:autoSpaceDE w:val="0"/>
        <w:autoSpaceDN w:val="0"/>
        <w:adjustRightInd w:val="0"/>
        <w:jc w:val="both"/>
        <w:rPr>
          <w:rFonts w:ascii="Arial" w:hAnsi="Arial" w:cs="Arial"/>
          <w:sz w:val="22"/>
          <w:szCs w:val="22"/>
        </w:rPr>
      </w:pPr>
      <w:r>
        <w:rPr>
          <w:rFonts w:ascii="Arial" w:hAnsi="Arial" w:cs="Arial"/>
          <w:sz w:val="22"/>
          <w:szCs w:val="22"/>
        </w:rPr>
        <w:t>Následně</w:t>
      </w:r>
      <w:r w:rsidRPr="00EB7976">
        <w:rPr>
          <w:rFonts w:ascii="Arial" w:hAnsi="Arial" w:cs="Arial"/>
          <w:color w:val="FF0000"/>
          <w:sz w:val="22"/>
          <w:szCs w:val="22"/>
        </w:rPr>
        <w:t xml:space="preserve"> </w:t>
      </w:r>
      <w:r w:rsidR="00416D70" w:rsidRPr="00416D70">
        <w:rPr>
          <w:rFonts w:ascii="Arial" w:hAnsi="Arial" w:cs="Arial"/>
          <w:sz w:val="22"/>
          <w:szCs w:val="22"/>
        </w:rPr>
        <w:t xml:space="preserve">může být </w:t>
      </w:r>
      <w:r w:rsidRPr="003B2230">
        <w:rPr>
          <w:rFonts w:ascii="Arial" w:hAnsi="Arial" w:cs="Arial"/>
          <w:sz w:val="22"/>
          <w:szCs w:val="22"/>
        </w:rPr>
        <w:t xml:space="preserve">vedeno samostatné řízení o výjimce dle ust. § 56 ZOPK s tím, </w:t>
      </w:r>
      <w:r w:rsidR="00416D70">
        <w:rPr>
          <w:rFonts w:ascii="Arial" w:hAnsi="Arial" w:cs="Arial"/>
          <w:sz w:val="22"/>
          <w:szCs w:val="22"/>
        </w:rPr>
        <w:br/>
      </w:r>
      <w:r w:rsidRPr="003B2230">
        <w:rPr>
          <w:rFonts w:ascii="Arial" w:hAnsi="Arial" w:cs="Arial"/>
          <w:sz w:val="22"/>
          <w:szCs w:val="22"/>
        </w:rPr>
        <w:t xml:space="preserve">že </w:t>
      </w:r>
      <w:r w:rsidR="000622E9">
        <w:rPr>
          <w:rFonts w:ascii="Arial" w:hAnsi="Arial" w:cs="Arial"/>
          <w:sz w:val="22"/>
          <w:szCs w:val="22"/>
        </w:rPr>
        <w:t xml:space="preserve">jako </w:t>
      </w:r>
      <w:r w:rsidRPr="003B2230">
        <w:rPr>
          <w:rFonts w:ascii="Arial" w:hAnsi="Arial" w:cs="Arial"/>
          <w:sz w:val="22"/>
          <w:szCs w:val="22"/>
        </w:rPr>
        <w:t>podklad pro toto řízení může krajský úřad využít možnosti zadaní zpracování hodnocení</w:t>
      </w:r>
      <w:r w:rsidR="00A02E23" w:rsidRPr="003B2230">
        <w:rPr>
          <w:rFonts w:ascii="Arial" w:hAnsi="Arial" w:cs="Arial"/>
          <w:sz w:val="22"/>
          <w:szCs w:val="22"/>
        </w:rPr>
        <w:t xml:space="preserve"> </w:t>
      </w:r>
      <w:r w:rsidRPr="003B2230">
        <w:rPr>
          <w:rFonts w:ascii="Arial" w:hAnsi="Arial" w:cs="Arial"/>
          <w:sz w:val="22"/>
          <w:szCs w:val="22"/>
        </w:rPr>
        <w:t>dle ust. § 67 ZOPK autorizovanou osobou, jehož nedílnou součástí bude mj. návrh opatření k vyloučení nebo alespoň zmírnění negativního vlivu na obecně nebo zvláště chráněné části přírody, nebo návrh náhradních opatření.</w:t>
      </w:r>
      <w:r w:rsidR="00A02E23" w:rsidRPr="003B2230">
        <w:rPr>
          <w:rFonts w:ascii="Arial" w:hAnsi="Arial" w:cs="Arial"/>
          <w:sz w:val="22"/>
          <w:szCs w:val="22"/>
        </w:rPr>
        <w:t xml:space="preserve"> </w:t>
      </w:r>
    </w:p>
    <w:p w14:paraId="3D7AB110" w14:textId="77777777" w:rsidR="00416D70" w:rsidRDefault="00416D70" w:rsidP="00D51E39">
      <w:pPr>
        <w:autoSpaceDE w:val="0"/>
        <w:autoSpaceDN w:val="0"/>
        <w:adjustRightInd w:val="0"/>
        <w:jc w:val="both"/>
        <w:rPr>
          <w:rFonts w:ascii="Arial" w:hAnsi="Arial" w:cs="Arial"/>
          <w:sz w:val="22"/>
          <w:szCs w:val="22"/>
        </w:rPr>
      </w:pPr>
    </w:p>
    <w:p w14:paraId="412BDA91" w14:textId="41BCD1CA" w:rsidR="00A02E23" w:rsidRDefault="00A02E23" w:rsidP="00D51E39">
      <w:pPr>
        <w:autoSpaceDE w:val="0"/>
        <w:autoSpaceDN w:val="0"/>
        <w:adjustRightInd w:val="0"/>
        <w:jc w:val="both"/>
        <w:rPr>
          <w:rFonts w:ascii="Arial" w:hAnsi="Arial" w:cs="Arial"/>
          <w:color w:val="FF0000"/>
          <w:sz w:val="22"/>
          <w:szCs w:val="22"/>
        </w:rPr>
      </w:pPr>
      <w:r w:rsidRPr="00CF4A52">
        <w:rPr>
          <w:rFonts w:ascii="Arial" w:hAnsi="Arial" w:cs="Arial"/>
          <w:sz w:val="22"/>
          <w:szCs w:val="22"/>
        </w:rPr>
        <w:t xml:space="preserve">Každá oprávněná osoba, která provedla v daném roce podle tohoto opatření obecné povahy zásah, resp. zásah dle čl. I. písm. a) </w:t>
      </w:r>
      <w:r w:rsidR="00385A36">
        <w:rPr>
          <w:rFonts w:ascii="Arial" w:hAnsi="Arial" w:cs="Arial"/>
          <w:sz w:val="22"/>
          <w:szCs w:val="22"/>
        </w:rPr>
        <w:t>a</w:t>
      </w:r>
      <w:r w:rsidR="004E0877">
        <w:rPr>
          <w:rFonts w:ascii="Arial" w:hAnsi="Arial" w:cs="Arial"/>
          <w:sz w:val="22"/>
          <w:szCs w:val="22"/>
        </w:rPr>
        <w:t xml:space="preserve"> b</w:t>
      </w:r>
      <w:r w:rsidRPr="00CF4A52">
        <w:rPr>
          <w:rFonts w:ascii="Arial" w:hAnsi="Arial" w:cs="Arial"/>
          <w:sz w:val="22"/>
          <w:szCs w:val="22"/>
        </w:rPr>
        <w:t xml:space="preserve">), je povinna zaslat krajskému úřadu vždy nejpozději do 31. prosince daného roku písemnou zprávu s údaji o provedených zásazích, zpracovanou v rozsahu čl. V. písm. </w:t>
      </w:r>
      <w:r w:rsidR="0099634B">
        <w:rPr>
          <w:rFonts w:ascii="Arial" w:hAnsi="Arial" w:cs="Arial"/>
          <w:sz w:val="22"/>
          <w:szCs w:val="22"/>
        </w:rPr>
        <w:t>d</w:t>
      </w:r>
      <w:r w:rsidRPr="00CF4A52">
        <w:rPr>
          <w:rFonts w:ascii="Arial" w:hAnsi="Arial" w:cs="Arial"/>
          <w:sz w:val="22"/>
          <w:szCs w:val="22"/>
        </w:rPr>
        <w:t xml:space="preserve">) tohoto opatření obecné povahy. Takto získané informace budou dále využity zejména k vyhodnocení reakce bobrů na provedené zásahy. Současně budou podkladem pro zprávu Evropské komisi o uplatňování výjimek ze zákazů </w:t>
      </w:r>
      <w:r w:rsidR="003B2230">
        <w:rPr>
          <w:rFonts w:ascii="Arial" w:hAnsi="Arial" w:cs="Arial"/>
          <w:sz w:val="22"/>
          <w:szCs w:val="22"/>
        </w:rPr>
        <w:br/>
      </w:r>
      <w:r w:rsidRPr="00CF4A52">
        <w:rPr>
          <w:rFonts w:ascii="Arial" w:hAnsi="Arial" w:cs="Arial"/>
          <w:sz w:val="22"/>
          <w:szCs w:val="22"/>
        </w:rPr>
        <w:t>u evropsky významných druhů, kterou orgány ochrany přírody zpracovávají na základě směrnice o stanovištích (ČI. 16 odst. 2 směrnice Rady 92/43/EHS o ochraně přírodních stanovišť, volně žijících živočichů a planě rostoucích rostlin).</w:t>
      </w:r>
    </w:p>
    <w:p w14:paraId="4A6CCC36" w14:textId="77777777" w:rsidR="00D51E39" w:rsidRDefault="00D51E39" w:rsidP="00D51E39">
      <w:pPr>
        <w:autoSpaceDE w:val="0"/>
        <w:autoSpaceDN w:val="0"/>
        <w:adjustRightInd w:val="0"/>
        <w:jc w:val="both"/>
        <w:rPr>
          <w:rFonts w:ascii="Arial" w:hAnsi="Arial" w:cs="Arial"/>
          <w:color w:val="FF0000"/>
          <w:sz w:val="22"/>
          <w:szCs w:val="22"/>
        </w:rPr>
      </w:pPr>
    </w:p>
    <w:p w14:paraId="4AE2FDCC" w14:textId="25A988C9" w:rsidR="00D51E39" w:rsidRDefault="00D51E39" w:rsidP="00D51E39">
      <w:pPr>
        <w:autoSpaceDE w:val="0"/>
        <w:autoSpaceDN w:val="0"/>
        <w:adjustRightInd w:val="0"/>
        <w:jc w:val="both"/>
        <w:rPr>
          <w:rFonts w:ascii="Arial" w:hAnsi="Arial" w:cs="Arial"/>
          <w:sz w:val="22"/>
          <w:szCs w:val="22"/>
        </w:rPr>
      </w:pPr>
      <w:r w:rsidRPr="00D51E39">
        <w:rPr>
          <w:rFonts w:ascii="Arial" w:hAnsi="Arial" w:cs="Arial"/>
          <w:sz w:val="22"/>
          <w:szCs w:val="22"/>
        </w:rPr>
        <w:t>Platnost výjimky povolené tímto opatřením obecné povahy byla stanovena do 31.12.202</w:t>
      </w:r>
      <w:r w:rsidR="003B2230">
        <w:rPr>
          <w:rFonts w:ascii="Arial" w:hAnsi="Arial" w:cs="Arial"/>
          <w:sz w:val="22"/>
          <w:szCs w:val="22"/>
        </w:rPr>
        <w:t>7</w:t>
      </w:r>
      <w:r w:rsidRPr="00D51E39">
        <w:rPr>
          <w:rFonts w:ascii="Arial" w:hAnsi="Arial" w:cs="Arial"/>
          <w:sz w:val="22"/>
          <w:szCs w:val="22"/>
        </w:rPr>
        <w:t xml:space="preserve">. Individuální rozhodnutí o povolení výjimek k zásahu do biotopu a přirozeného vývoje bobra evropského vydaná krajským úřadem postupem dle § 56 </w:t>
      </w:r>
      <w:r w:rsidR="001B441C">
        <w:rPr>
          <w:rFonts w:ascii="Arial" w:hAnsi="Arial" w:cs="Arial"/>
          <w:sz w:val="22"/>
          <w:szCs w:val="22"/>
        </w:rPr>
        <w:t>ZOPK</w:t>
      </w:r>
      <w:r w:rsidRPr="00D51E39">
        <w:rPr>
          <w:rFonts w:ascii="Arial" w:hAnsi="Arial" w:cs="Arial"/>
          <w:sz w:val="22"/>
          <w:szCs w:val="22"/>
        </w:rPr>
        <w:t xml:space="preserve"> před nabytím účinnosti tohoto opatření obecné povahy zůstávají v platnosti. Po skončení platnosti těchto individuálních rozhodnutí se bude postupovat v souladu s tímto opatřením obecné povahy.</w:t>
      </w:r>
    </w:p>
    <w:p w14:paraId="012F4E36" w14:textId="77777777" w:rsidR="00D51E39" w:rsidRDefault="00D51E39" w:rsidP="00D51E39">
      <w:pPr>
        <w:autoSpaceDE w:val="0"/>
        <w:autoSpaceDN w:val="0"/>
        <w:adjustRightInd w:val="0"/>
        <w:jc w:val="both"/>
        <w:rPr>
          <w:rFonts w:ascii="Arial" w:hAnsi="Arial" w:cs="Arial"/>
          <w:sz w:val="22"/>
          <w:szCs w:val="22"/>
        </w:rPr>
      </w:pPr>
      <w:r w:rsidRPr="00D51E39">
        <w:rPr>
          <w:rFonts w:ascii="Arial" w:hAnsi="Arial" w:cs="Arial"/>
          <w:sz w:val="22"/>
          <w:szCs w:val="22"/>
        </w:rPr>
        <w:t xml:space="preserve"> </w:t>
      </w:r>
    </w:p>
    <w:p w14:paraId="0ED80B98" w14:textId="3F636B04" w:rsidR="00D51E39" w:rsidRDefault="00D51E39" w:rsidP="00D51E39">
      <w:pPr>
        <w:autoSpaceDE w:val="0"/>
        <w:autoSpaceDN w:val="0"/>
        <w:adjustRightInd w:val="0"/>
        <w:jc w:val="both"/>
        <w:rPr>
          <w:rFonts w:ascii="Arial" w:hAnsi="Arial" w:cs="Arial"/>
          <w:sz w:val="22"/>
          <w:szCs w:val="22"/>
        </w:rPr>
      </w:pPr>
      <w:r w:rsidRPr="00D51E39">
        <w:rPr>
          <w:rFonts w:ascii="Arial" w:hAnsi="Arial" w:cs="Arial"/>
          <w:sz w:val="22"/>
          <w:szCs w:val="22"/>
        </w:rPr>
        <w:t xml:space="preserve">Krajský úřad oznámil dne </w:t>
      </w:r>
      <w:r w:rsidR="00B47DCB" w:rsidRPr="00A05141">
        <w:rPr>
          <w:rFonts w:ascii="Arial" w:hAnsi="Arial" w:cs="Arial"/>
          <w:sz w:val="22"/>
          <w:szCs w:val="22"/>
        </w:rPr>
        <w:t>0</w:t>
      </w:r>
      <w:r w:rsidR="0036361A" w:rsidRPr="00A05141">
        <w:rPr>
          <w:rFonts w:ascii="Arial" w:hAnsi="Arial" w:cs="Arial"/>
          <w:sz w:val="22"/>
          <w:szCs w:val="22"/>
        </w:rPr>
        <w:t>4</w:t>
      </w:r>
      <w:r w:rsidR="00B47DCB" w:rsidRPr="00A05141">
        <w:rPr>
          <w:rFonts w:ascii="Arial" w:hAnsi="Arial" w:cs="Arial"/>
          <w:sz w:val="22"/>
          <w:szCs w:val="22"/>
        </w:rPr>
        <w:t>.03.</w:t>
      </w:r>
      <w:r w:rsidRPr="00D51E39">
        <w:rPr>
          <w:rFonts w:ascii="Arial" w:hAnsi="Arial" w:cs="Arial"/>
          <w:sz w:val="22"/>
          <w:szCs w:val="22"/>
        </w:rPr>
        <w:t xml:space="preserve">2022 veřejnou vyhláškou návrh opatření obecné povahy </w:t>
      </w:r>
      <w:r w:rsidR="003B2230">
        <w:rPr>
          <w:rFonts w:ascii="Arial" w:hAnsi="Arial" w:cs="Arial"/>
          <w:sz w:val="22"/>
          <w:szCs w:val="22"/>
        </w:rPr>
        <w:br/>
      </w:r>
      <w:r w:rsidRPr="00D51E39">
        <w:rPr>
          <w:rFonts w:ascii="Arial" w:hAnsi="Arial" w:cs="Arial"/>
          <w:sz w:val="22"/>
          <w:szCs w:val="22"/>
        </w:rPr>
        <w:t>a vyzval v souladu s § 172 správního řádu k uplatnění připomínek a námitek. Veřejná vyhláška o návrhu opatření obecné povahy byla vyvěšena v souladu s § 173 správního řádu na úřední desce krajského úřadu a na úředních deskách příslušných obcí po dobu nejméně 15 dní, a to i způsobem umožňujícím dálkový přístup.</w:t>
      </w:r>
    </w:p>
    <w:p w14:paraId="15EC959A" w14:textId="0E0A35EA" w:rsidR="00AE5EE1" w:rsidRDefault="00AE5EE1">
      <w:pPr>
        <w:rPr>
          <w:rFonts w:ascii="Arial" w:hAnsi="Arial" w:cs="Arial"/>
          <w:b/>
          <w:bCs/>
          <w:color w:val="000000"/>
          <w:sz w:val="22"/>
          <w:szCs w:val="22"/>
        </w:rPr>
      </w:pPr>
    </w:p>
    <w:p w14:paraId="3033F306" w14:textId="77777777" w:rsidR="008579D5" w:rsidRDefault="008579D5" w:rsidP="00B421AF">
      <w:pPr>
        <w:autoSpaceDE w:val="0"/>
        <w:autoSpaceDN w:val="0"/>
        <w:adjustRightInd w:val="0"/>
        <w:jc w:val="center"/>
        <w:rPr>
          <w:rFonts w:ascii="Arial" w:hAnsi="Arial" w:cs="Arial"/>
          <w:b/>
          <w:bCs/>
          <w:color w:val="000000"/>
          <w:sz w:val="22"/>
          <w:szCs w:val="22"/>
        </w:rPr>
      </w:pPr>
      <w:r w:rsidRPr="008579D5">
        <w:rPr>
          <w:rFonts w:ascii="Arial" w:hAnsi="Arial" w:cs="Arial"/>
          <w:b/>
          <w:bCs/>
          <w:color w:val="000000"/>
          <w:sz w:val="22"/>
          <w:szCs w:val="22"/>
        </w:rPr>
        <w:t>Vyhodnocení připomínek uplatněných k návrhu opatření obecné povahy</w:t>
      </w:r>
    </w:p>
    <w:p w14:paraId="53FF069B" w14:textId="77777777" w:rsidR="00B421AF" w:rsidRPr="008579D5" w:rsidRDefault="00B421AF" w:rsidP="00B421AF">
      <w:pPr>
        <w:autoSpaceDE w:val="0"/>
        <w:autoSpaceDN w:val="0"/>
        <w:adjustRightInd w:val="0"/>
        <w:jc w:val="center"/>
        <w:rPr>
          <w:rFonts w:ascii="Arial" w:hAnsi="Arial" w:cs="Arial"/>
          <w:color w:val="000000"/>
          <w:sz w:val="22"/>
          <w:szCs w:val="22"/>
        </w:rPr>
      </w:pPr>
    </w:p>
    <w:p w14:paraId="79AD4D32" w14:textId="77777777" w:rsidR="008579D5" w:rsidRDefault="008579D5" w:rsidP="008579D5">
      <w:pPr>
        <w:autoSpaceDE w:val="0"/>
        <w:autoSpaceDN w:val="0"/>
        <w:adjustRightInd w:val="0"/>
        <w:jc w:val="both"/>
        <w:rPr>
          <w:rFonts w:ascii="Arial" w:hAnsi="Arial" w:cs="Arial"/>
          <w:color w:val="000000"/>
          <w:sz w:val="22"/>
          <w:szCs w:val="22"/>
        </w:rPr>
      </w:pPr>
      <w:r w:rsidRPr="008579D5">
        <w:rPr>
          <w:rFonts w:ascii="Arial" w:hAnsi="Arial" w:cs="Arial"/>
          <w:color w:val="000000"/>
          <w:sz w:val="22"/>
          <w:szCs w:val="22"/>
        </w:rPr>
        <w:t xml:space="preserve">Kdokoliv, jehož práva, povinnosti nebo zájmy mohly být opatřením obecné povahy přímo dotčeny, mohl v době 15 dnů od zveřejnění návrhu opatření obecné uplatnit své připomínky </w:t>
      </w:r>
      <w:r>
        <w:rPr>
          <w:rFonts w:ascii="Arial" w:hAnsi="Arial" w:cs="Arial"/>
          <w:color w:val="000000"/>
          <w:sz w:val="22"/>
          <w:szCs w:val="22"/>
        </w:rPr>
        <w:br/>
      </w:r>
      <w:r w:rsidRPr="008579D5">
        <w:rPr>
          <w:rFonts w:ascii="Arial" w:hAnsi="Arial" w:cs="Arial"/>
          <w:color w:val="000000"/>
          <w:sz w:val="22"/>
          <w:szCs w:val="22"/>
        </w:rPr>
        <w:t xml:space="preserve">(§ 172 odst. 4 správního řádu). K návrhu opatření obecné povahy byly ve stanovené lhůtě uplatněny níže uvedené připomínky, kterými se </w:t>
      </w:r>
      <w:r>
        <w:rPr>
          <w:rFonts w:ascii="Arial" w:hAnsi="Arial" w:cs="Arial"/>
          <w:color w:val="000000"/>
          <w:sz w:val="22"/>
          <w:szCs w:val="22"/>
        </w:rPr>
        <w:t>krajský úřad</w:t>
      </w:r>
      <w:r w:rsidRPr="008579D5">
        <w:rPr>
          <w:rFonts w:ascii="Arial" w:hAnsi="Arial" w:cs="Arial"/>
          <w:color w:val="000000"/>
          <w:sz w:val="22"/>
          <w:szCs w:val="22"/>
        </w:rPr>
        <w:t xml:space="preserve"> zabýval jako podkladem pro toto opatření obecné povahy a se kterými se vypořádal následovně: </w:t>
      </w:r>
    </w:p>
    <w:p w14:paraId="08777A71" w14:textId="77777777" w:rsidR="008579D5" w:rsidRPr="008579D5" w:rsidRDefault="008579D5" w:rsidP="008579D5">
      <w:pPr>
        <w:autoSpaceDE w:val="0"/>
        <w:autoSpaceDN w:val="0"/>
        <w:adjustRightInd w:val="0"/>
        <w:jc w:val="both"/>
        <w:rPr>
          <w:rFonts w:ascii="Arial" w:hAnsi="Arial" w:cs="Arial"/>
          <w:color w:val="000000"/>
          <w:sz w:val="22"/>
          <w:szCs w:val="22"/>
        </w:rPr>
      </w:pPr>
    </w:p>
    <w:p w14:paraId="6AA0FD84" w14:textId="77777777" w:rsidR="008579D5" w:rsidRPr="008579D5" w:rsidRDefault="008579D5" w:rsidP="008579D5">
      <w:pPr>
        <w:autoSpaceDE w:val="0"/>
        <w:autoSpaceDN w:val="0"/>
        <w:adjustRightInd w:val="0"/>
        <w:ind w:firstLine="709"/>
        <w:jc w:val="both"/>
        <w:rPr>
          <w:rFonts w:ascii="Arial" w:hAnsi="Arial" w:cs="Arial"/>
          <w:color w:val="000000"/>
          <w:sz w:val="22"/>
          <w:szCs w:val="22"/>
        </w:rPr>
      </w:pPr>
      <w:r w:rsidRPr="008579D5">
        <w:rPr>
          <w:rFonts w:ascii="Arial" w:hAnsi="Arial" w:cs="Arial"/>
          <w:b/>
          <w:bCs/>
          <w:color w:val="000000"/>
          <w:sz w:val="22"/>
          <w:szCs w:val="22"/>
        </w:rPr>
        <w:t xml:space="preserve">A) Připomínky </w:t>
      </w:r>
    </w:p>
    <w:p w14:paraId="3D2AA132" w14:textId="77777777" w:rsidR="008579D5" w:rsidRPr="008579D5" w:rsidRDefault="008579D5" w:rsidP="008579D5">
      <w:pPr>
        <w:autoSpaceDE w:val="0"/>
        <w:autoSpaceDN w:val="0"/>
        <w:adjustRightInd w:val="0"/>
        <w:jc w:val="both"/>
        <w:rPr>
          <w:rFonts w:ascii="Arial" w:hAnsi="Arial" w:cs="Arial"/>
          <w:color w:val="000000"/>
          <w:sz w:val="22"/>
          <w:szCs w:val="22"/>
        </w:rPr>
      </w:pPr>
    </w:p>
    <w:p w14:paraId="2776D8C0" w14:textId="77777777" w:rsidR="008579D5" w:rsidRPr="008579D5" w:rsidRDefault="008579D5" w:rsidP="008579D5">
      <w:pPr>
        <w:autoSpaceDE w:val="0"/>
        <w:autoSpaceDN w:val="0"/>
        <w:adjustRightInd w:val="0"/>
        <w:jc w:val="both"/>
        <w:rPr>
          <w:rFonts w:ascii="Arial" w:hAnsi="Arial" w:cs="Arial"/>
          <w:color w:val="000000"/>
          <w:sz w:val="22"/>
          <w:szCs w:val="22"/>
        </w:rPr>
      </w:pPr>
      <w:r w:rsidRPr="008579D5">
        <w:rPr>
          <w:rFonts w:ascii="Arial" w:hAnsi="Arial" w:cs="Arial"/>
          <w:b/>
          <w:bCs/>
          <w:color w:val="000000"/>
          <w:sz w:val="22"/>
          <w:szCs w:val="22"/>
        </w:rPr>
        <w:t xml:space="preserve">Připomínka č. </w:t>
      </w:r>
    </w:p>
    <w:p w14:paraId="15661292" w14:textId="77777777" w:rsidR="008579D5" w:rsidRPr="008579D5" w:rsidRDefault="008579D5" w:rsidP="008579D5">
      <w:pPr>
        <w:autoSpaceDE w:val="0"/>
        <w:autoSpaceDN w:val="0"/>
        <w:adjustRightInd w:val="0"/>
        <w:jc w:val="both"/>
        <w:rPr>
          <w:rFonts w:ascii="Arial" w:hAnsi="Arial" w:cs="Arial"/>
          <w:color w:val="000000"/>
          <w:sz w:val="22"/>
          <w:szCs w:val="22"/>
        </w:rPr>
      </w:pPr>
      <w:r w:rsidRPr="008579D5">
        <w:rPr>
          <w:rFonts w:ascii="Arial" w:hAnsi="Arial" w:cs="Arial"/>
          <w:b/>
          <w:bCs/>
          <w:color w:val="000000"/>
          <w:sz w:val="22"/>
          <w:szCs w:val="22"/>
        </w:rPr>
        <w:t xml:space="preserve">Vypořádání: </w:t>
      </w:r>
    </w:p>
    <w:p w14:paraId="07E33632" w14:textId="77777777" w:rsidR="008579D5" w:rsidRDefault="008579D5" w:rsidP="008579D5">
      <w:pPr>
        <w:autoSpaceDE w:val="0"/>
        <w:autoSpaceDN w:val="0"/>
        <w:adjustRightInd w:val="0"/>
        <w:jc w:val="both"/>
        <w:rPr>
          <w:rFonts w:ascii="Arial" w:hAnsi="Arial" w:cs="Arial"/>
          <w:b/>
          <w:bCs/>
          <w:color w:val="000000"/>
          <w:sz w:val="22"/>
          <w:szCs w:val="22"/>
        </w:rPr>
      </w:pPr>
    </w:p>
    <w:p w14:paraId="7C0A044A" w14:textId="77777777" w:rsidR="000C4DD1" w:rsidRDefault="000C4DD1">
      <w:pPr>
        <w:rPr>
          <w:rFonts w:ascii="Arial" w:hAnsi="Arial" w:cs="Arial"/>
          <w:b/>
          <w:bCs/>
          <w:color w:val="000000"/>
          <w:sz w:val="22"/>
          <w:szCs w:val="22"/>
        </w:rPr>
      </w:pPr>
      <w:r>
        <w:rPr>
          <w:rFonts w:ascii="Arial" w:hAnsi="Arial" w:cs="Arial"/>
          <w:b/>
          <w:bCs/>
          <w:color w:val="000000"/>
          <w:sz w:val="22"/>
          <w:szCs w:val="22"/>
        </w:rPr>
        <w:br w:type="page"/>
      </w:r>
    </w:p>
    <w:p w14:paraId="32A2D6C2" w14:textId="288B1DFC" w:rsidR="008579D5" w:rsidRPr="008579D5" w:rsidRDefault="008579D5" w:rsidP="008579D5">
      <w:pPr>
        <w:autoSpaceDE w:val="0"/>
        <w:autoSpaceDN w:val="0"/>
        <w:adjustRightInd w:val="0"/>
        <w:ind w:firstLine="709"/>
        <w:jc w:val="both"/>
        <w:rPr>
          <w:rFonts w:ascii="Arial" w:hAnsi="Arial" w:cs="Arial"/>
          <w:color w:val="000000"/>
          <w:sz w:val="22"/>
          <w:szCs w:val="22"/>
        </w:rPr>
      </w:pPr>
      <w:r w:rsidRPr="008579D5">
        <w:rPr>
          <w:rFonts w:ascii="Arial" w:hAnsi="Arial" w:cs="Arial"/>
          <w:b/>
          <w:bCs/>
          <w:color w:val="000000"/>
          <w:sz w:val="22"/>
          <w:szCs w:val="22"/>
        </w:rPr>
        <w:lastRenderedPageBreak/>
        <w:t xml:space="preserve">B) Připomínky </w:t>
      </w:r>
    </w:p>
    <w:p w14:paraId="2C15ABF7" w14:textId="77777777" w:rsidR="008579D5" w:rsidRPr="008579D5" w:rsidRDefault="008579D5" w:rsidP="008579D5">
      <w:pPr>
        <w:autoSpaceDE w:val="0"/>
        <w:autoSpaceDN w:val="0"/>
        <w:adjustRightInd w:val="0"/>
        <w:jc w:val="both"/>
        <w:rPr>
          <w:rFonts w:ascii="Arial" w:hAnsi="Arial" w:cs="Arial"/>
          <w:color w:val="000000"/>
          <w:sz w:val="22"/>
          <w:szCs w:val="22"/>
        </w:rPr>
      </w:pPr>
    </w:p>
    <w:p w14:paraId="5672F440" w14:textId="77777777" w:rsidR="008579D5" w:rsidRPr="008579D5" w:rsidRDefault="008579D5" w:rsidP="008579D5">
      <w:pPr>
        <w:autoSpaceDE w:val="0"/>
        <w:autoSpaceDN w:val="0"/>
        <w:adjustRightInd w:val="0"/>
        <w:jc w:val="both"/>
        <w:rPr>
          <w:rFonts w:ascii="Arial" w:hAnsi="Arial" w:cs="Arial"/>
          <w:color w:val="000000"/>
          <w:sz w:val="22"/>
          <w:szCs w:val="22"/>
        </w:rPr>
      </w:pPr>
      <w:r w:rsidRPr="008579D5">
        <w:rPr>
          <w:rFonts w:ascii="Arial" w:hAnsi="Arial" w:cs="Arial"/>
          <w:b/>
          <w:bCs/>
          <w:color w:val="000000"/>
          <w:sz w:val="22"/>
          <w:szCs w:val="22"/>
        </w:rPr>
        <w:t xml:space="preserve">Připomínka č. </w:t>
      </w:r>
    </w:p>
    <w:p w14:paraId="13112D12" w14:textId="77777777" w:rsidR="008579D5" w:rsidRPr="008579D5" w:rsidRDefault="008579D5" w:rsidP="008579D5">
      <w:pPr>
        <w:autoSpaceDE w:val="0"/>
        <w:autoSpaceDN w:val="0"/>
        <w:adjustRightInd w:val="0"/>
        <w:jc w:val="both"/>
        <w:rPr>
          <w:rFonts w:ascii="Arial" w:hAnsi="Arial" w:cs="Arial"/>
          <w:color w:val="000000"/>
          <w:sz w:val="22"/>
          <w:szCs w:val="22"/>
        </w:rPr>
      </w:pPr>
      <w:r w:rsidRPr="008579D5">
        <w:rPr>
          <w:rFonts w:ascii="Arial" w:hAnsi="Arial" w:cs="Arial"/>
          <w:b/>
          <w:bCs/>
          <w:color w:val="000000"/>
          <w:sz w:val="22"/>
          <w:szCs w:val="22"/>
        </w:rPr>
        <w:t xml:space="preserve">Vypořádání: </w:t>
      </w:r>
    </w:p>
    <w:p w14:paraId="14FABBA5" w14:textId="77777777" w:rsidR="008579D5" w:rsidRDefault="008579D5" w:rsidP="008579D5">
      <w:pPr>
        <w:autoSpaceDE w:val="0"/>
        <w:autoSpaceDN w:val="0"/>
        <w:adjustRightInd w:val="0"/>
        <w:jc w:val="both"/>
        <w:rPr>
          <w:rFonts w:ascii="Arial" w:hAnsi="Arial" w:cs="Arial"/>
          <w:b/>
          <w:bCs/>
          <w:color w:val="000000"/>
          <w:sz w:val="22"/>
          <w:szCs w:val="22"/>
        </w:rPr>
      </w:pPr>
    </w:p>
    <w:p w14:paraId="71FD73F1" w14:textId="77777777" w:rsidR="008579D5" w:rsidRPr="003C4E56" w:rsidRDefault="008579D5" w:rsidP="00683EE4">
      <w:pPr>
        <w:autoSpaceDE w:val="0"/>
        <w:autoSpaceDN w:val="0"/>
        <w:adjustRightInd w:val="0"/>
        <w:jc w:val="center"/>
        <w:rPr>
          <w:rFonts w:ascii="Arial" w:hAnsi="Arial" w:cs="Arial"/>
          <w:color w:val="000000"/>
          <w:sz w:val="22"/>
          <w:szCs w:val="22"/>
        </w:rPr>
      </w:pPr>
      <w:r w:rsidRPr="003C4E56">
        <w:rPr>
          <w:rFonts w:ascii="Arial" w:hAnsi="Arial" w:cs="Arial"/>
          <w:b/>
          <w:bCs/>
          <w:color w:val="000000"/>
          <w:sz w:val="22"/>
          <w:szCs w:val="22"/>
        </w:rPr>
        <w:t>Rozhodnutí o uplatněných námitkách</w:t>
      </w:r>
    </w:p>
    <w:p w14:paraId="2355DDF0" w14:textId="5FBD6BF4" w:rsidR="008579D5" w:rsidRDefault="008579D5" w:rsidP="008579D5">
      <w:pPr>
        <w:autoSpaceDE w:val="0"/>
        <w:autoSpaceDN w:val="0"/>
        <w:adjustRightInd w:val="0"/>
        <w:jc w:val="both"/>
        <w:rPr>
          <w:rFonts w:ascii="Arial" w:hAnsi="Arial" w:cs="Arial"/>
          <w:color w:val="000000"/>
          <w:sz w:val="22"/>
          <w:szCs w:val="22"/>
        </w:rPr>
      </w:pPr>
    </w:p>
    <w:p w14:paraId="157A4859" w14:textId="77777777" w:rsidR="008A1887" w:rsidRDefault="008A1887" w:rsidP="008A1887">
      <w:pPr>
        <w:pStyle w:val="VZORSTED10b"/>
        <w:spacing w:line="240" w:lineRule="auto"/>
        <w:jc w:val="both"/>
        <w:rPr>
          <w:rFonts w:ascii="Arial" w:hAnsi="Arial" w:cs="Arial"/>
          <w:bCs/>
          <w:color w:val="000000"/>
          <w:sz w:val="22"/>
          <w:szCs w:val="22"/>
        </w:rPr>
      </w:pPr>
      <w:r w:rsidRPr="008A1887">
        <w:rPr>
          <w:rFonts w:ascii="Arial" w:hAnsi="Arial" w:cs="Arial"/>
          <w:bCs/>
          <w:iCs/>
          <w:sz w:val="22"/>
          <w:szCs w:val="22"/>
        </w:rPr>
        <w:t xml:space="preserve">Do 30 dnů ode dne zveřejnění návrhu opatření </w:t>
      </w:r>
      <w:r w:rsidRPr="008A1887">
        <w:rPr>
          <w:rFonts w:ascii="Arial" w:hAnsi="Arial" w:cs="Arial"/>
          <w:bCs/>
          <w:color w:val="000000"/>
          <w:sz w:val="22"/>
          <w:szCs w:val="22"/>
        </w:rPr>
        <w:t xml:space="preserve">mohli vlastníci nemovitostí, jejichž práva, povinnosti nebo zájmy související s výkonem vlastnického práva mohly být opatřením obecné povahy přímo dotčeny, podat proti návrhu opatření obecné povahy písemně odůvodněné námitky (§ 172 odst. 5 správního řádu). </w:t>
      </w:r>
    </w:p>
    <w:p w14:paraId="2E273B96" w14:textId="7E94E296" w:rsidR="008A1887" w:rsidRPr="008A1887" w:rsidRDefault="008A1887" w:rsidP="008A1887">
      <w:pPr>
        <w:pStyle w:val="VZORSTED10b"/>
        <w:spacing w:line="240" w:lineRule="auto"/>
        <w:jc w:val="both"/>
        <w:rPr>
          <w:rFonts w:ascii="Arial" w:hAnsi="Arial" w:cs="Arial"/>
          <w:b/>
          <w:sz w:val="22"/>
          <w:szCs w:val="22"/>
        </w:rPr>
      </w:pPr>
      <w:r>
        <w:rPr>
          <w:rFonts w:ascii="Arial" w:hAnsi="Arial" w:cs="Arial"/>
          <w:bCs/>
          <w:color w:val="000000"/>
          <w:sz w:val="22"/>
          <w:szCs w:val="22"/>
        </w:rPr>
        <w:t>Krajský úřad</w:t>
      </w:r>
      <w:r w:rsidRPr="008A1887">
        <w:rPr>
          <w:rFonts w:ascii="Arial" w:hAnsi="Arial" w:cs="Arial"/>
          <w:bCs/>
          <w:color w:val="000000"/>
          <w:sz w:val="22"/>
          <w:szCs w:val="22"/>
        </w:rPr>
        <w:t xml:space="preserve"> ve stanovené lhůtě k návrhu tohoto opatření obecné povahy obdržel</w:t>
      </w:r>
      <w:r>
        <w:rPr>
          <w:rFonts w:ascii="Arial" w:hAnsi="Arial" w:cs="Arial"/>
          <w:bCs/>
          <w:color w:val="000000"/>
          <w:sz w:val="22"/>
          <w:szCs w:val="22"/>
        </w:rPr>
        <w:t xml:space="preserve"> níže uvedené</w:t>
      </w:r>
      <w:r w:rsidRPr="008A1887">
        <w:rPr>
          <w:rFonts w:ascii="Arial" w:hAnsi="Arial" w:cs="Arial"/>
          <w:bCs/>
          <w:color w:val="000000"/>
          <w:sz w:val="22"/>
          <w:szCs w:val="22"/>
        </w:rPr>
        <w:t xml:space="preserve"> námitky</w:t>
      </w:r>
      <w:r w:rsidRPr="008A1887">
        <w:rPr>
          <w:rFonts w:ascii="Arial" w:hAnsi="Arial" w:cs="Arial"/>
          <w:b/>
          <w:color w:val="000000"/>
          <w:sz w:val="22"/>
          <w:szCs w:val="22"/>
        </w:rPr>
        <w:t xml:space="preserve"> </w:t>
      </w:r>
      <w:r w:rsidRPr="008A1887">
        <w:rPr>
          <w:rFonts w:ascii="Arial" w:hAnsi="Arial" w:cs="Arial"/>
          <w:color w:val="000000"/>
          <w:sz w:val="22"/>
          <w:szCs w:val="22"/>
        </w:rPr>
        <w:t>a</w:t>
      </w:r>
      <w:r w:rsidRPr="008A1887">
        <w:rPr>
          <w:rFonts w:ascii="Arial" w:hAnsi="Arial" w:cs="Arial"/>
          <w:bCs/>
          <w:color w:val="000000"/>
          <w:sz w:val="22"/>
          <w:szCs w:val="22"/>
        </w:rPr>
        <w:t xml:space="preserve"> rozhodl</w:t>
      </w:r>
      <w:r w:rsidRPr="008A1887">
        <w:rPr>
          <w:rFonts w:ascii="Arial" w:hAnsi="Arial" w:cs="Arial"/>
          <w:bCs/>
          <w:sz w:val="22"/>
          <w:szCs w:val="22"/>
        </w:rPr>
        <w:t xml:space="preserve"> o těchto námitkách následovně:  </w:t>
      </w:r>
    </w:p>
    <w:p w14:paraId="00E361B0" w14:textId="77777777" w:rsidR="008A1887" w:rsidRPr="003C4E56" w:rsidRDefault="008A1887" w:rsidP="008579D5">
      <w:pPr>
        <w:autoSpaceDE w:val="0"/>
        <w:autoSpaceDN w:val="0"/>
        <w:adjustRightInd w:val="0"/>
        <w:jc w:val="both"/>
        <w:rPr>
          <w:rFonts w:ascii="Arial" w:hAnsi="Arial" w:cs="Arial"/>
          <w:color w:val="000000"/>
          <w:sz w:val="22"/>
          <w:szCs w:val="22"/>
        </w:rPr>
      </w:pPr>
    </w:p>
    <w:p w14:paraId="237989EF" w14:textId="51E5AE0E" w:rsidR="008A1887" w:rsidRDefault="008A1887" w:rsidP="008579D5">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Námitka:</w:t>
      </w:r>
    </w:p>
    <w:p w14:paraId="302FFD8E" w14:textId="30C57DD8" w:rsidR="008579D5" w:rsidRPr="003C4E56" w:rsidRDefault="00683EE4" w:rsidP="008579D5">
      <w:pPr>
        <w:autoSpaceDE w:val="0"/>
        <w:autoSpaceDN w:val="0"/>
        <w:adjustRightInd w:val="0"/>
        <w:jc w:val="both"/>
        <w:rPr>
          <w:rFonts w:ascii="Arial" w:hAnsi="Arial" w:cs="Arial"/>
          <w:b/>
          <w:color w:val="000000"/>
          <w:sz w:val="22"/>
          <w:szCs w:val="22"/>
        </w:rPr>
      </w:pPr>
      <w:r w:rsidRPr="003C4E56">
        <w:rPr>
          <w:rFonts w:ascii="Arial" w:hAnsi="Arial" w:cs="Arial"/>
          <w:b/>
          <w:color w:val="000000"/>
          <w:sz w:val="22"/>
          <w:szCs w:val="22"/>
        </w:rPr>
        <w:t>R</w:t>
      </w:r>
      <w:r w:rsidR="008579D5" w:rsidRPr="003C4E56">
        <w:rPr>
          <w:rFonts w:ascii="Arial" w:hAnsi="Arial" w:cs="Arial"/>
          <w:b/>
          <w:color w:val="000000"/>
          <w:sz w:val="22"/>
          <w:szCs w:val="22"/>
        </w:rPr>
        <w:t xml:space="preserve">ozhodnutí: </w:t>
      </w:r>
    </w:p>
    <w:p w14:paraId="3C1F015C" w14:textId="77777777" w:rsidR="00D51E39" w:rsidRPr="003C4E56" w:rsidRDefault="00683EE4" w:rsidP="008579D5">
      <w:pPr>
        <w:tabs>
          <w:tab w:val="left" w:pos="0"/>
        </w:tabs>
        <w:spacing w:after="60"/>
        <w:jc w:val="both"/>
        <w:rPr>
          <w:rFonts w:ascii="Arial" w:hAnsi="Arial" w:cs="Arial"/>
          <w:b/>
          <w:sz w:val="22"/>
          <w:szCs w:val="22"/>
        </w:rPr>
      </w:pPr>
      <w:r w:rsidRPr="003C4E56">
        <w:rPr>
          <w:rFonts w:ascii="Arial" w:hAnsi="Arial" w:cs="Arial"/>
          <w:b/>
          <w:color w:val="000000"/>
          <w:sz w:val="22"/>
          <w:szCs w:val="22"/>
        </w:rPr>
        <w:t>O</w:t>
      </w:r>
      <w:r w:rsidR="008579D5" w:rsidRPr="003C4E56">
        <w:rPr>
          <w:rFonts w:ascii="Arial" w:hAnsi="Arial" w:cs="Arial"/>
          <w:b/>
          <w:color w:val="000000"/>
          <w:sz w:val="22"/>
          <w:szCs w:val="22"/>
        </w:rPr>
        <w:t>důvodnění:</w:t>
      </w:r>
    </w:p>
    <w:p w14:paraId="0C83F8EC" w14:textId="77777777" w:rsidR="00683EE4" w:rsidRPr="003C4E56" w:rsidRDefault="00683EE4" w:rsidP="00061E35">
      <w:pPr>
        <w:tabs>
          <w:tab w:val="left" w:pos="0"/>
        </w:tabs>
        <w:jc w:val="both"/>
        <w:rPr>
          <w:rFonts w:ascii="Arial" w:hAnsi="Arial" w:cs="Arial"/>
          <w:sz w:val="22"/>
          <w:szCs w:val="22"/>
        </w:rPr>
      </w:pPr>
    </w:p>
    <w:p w14:paraId="3DF128B0" w14:textId="77777777" w:rsidR="00D51E39" w:rsidRPr="003C4E56" w:rsidRDefault="00D51E39" w:rsidP="00061E35">
      <w:pPr>
        <w:tabs>
          <w:tab w:val="left" w:pos="0"/>
        </w:tabs>
        <w:jc w:val="both"/>
        <w:rPr>
          <w:rFonts w:ascii="Arial" w:hAnsi="Arial" w:cs="Arial"/>
          <w:sz w:val="22"/>
          <w:szCs w:val="22"/>
        </w:rPr>
      </w:pPr>
      <w:r w:rsidRPr="003C4E56">
        <w:rPr>
          <w:rFonts w:ascii="Arial" w:hAnsi="Arial" w:cs="Arial"/>
          <w:sz w:val="22"/>
          <w:szCs w:val="22"/>
        </w:rPr>
        <w:t>Jelikož byly splněny všechny zákonem stanovené podmínky pro povolení výjimky, krajský úřad tímto opatřením obecné povahy výjimku za stanovených podmínek povolil.</w:t>
      </w:r>
    </w:p>
    <w:p w14:paraId="67B2AF31" w14:textId="77777777" w:rsidR="00061E35" w:rsidRPr="003C4E56" w:rsidRDefault="00061E35" w:rsidP="00061E35">
      <w:pPr>
        <w:tabs>
          <w:tab w:val="left" w:pos="0"/>
        </w:tabs>
        <w:jc w:val="both"/>
        <w:rPr>
          <w:rFonts w:ascii="Arial" w:hAnsi="Arial" w:cs="Arial"/>
          <w:sz w:val="22"/>
          <w:szCs w:val="22"/>
        </w:rPr>
      </w:pPr>
    </w:p>
    <w:p w14:paraId="4CF7E10A" w14:textId="77777777" w:rsidR="00D51E39" w:rsidRPr="003C4E56" w:rsidRDefault="00D51E39" w:rsidP="00D51E39">
      <w:pPr>
        <w:tabs>
          <w:tab w:val="left" w:pos="0"/>
        </w:tabs>
        <w:jc w:val="center"/>
        <w:rPr>
          <w:rFonts w:ascii="Arial" w:hAnsi="Arial" w:cs="Arial"/>
          <w:b/>
          <w:sz w:val="22"/>
          <w:szCs w:val="22"/>
        </w:rPr>
      </w:pPr>
      <w:r w:rsidRPr="003C4E56">
        <w:rPr>
          <w:rFonts w:ascii="Arial" w:hAnsi="Arial" w:cs="Arial"/>
          <w:b/>
          <w:sz w:val="22"/>
          <w:szCs w:val="22"/>
        </w:rPr>
        <w:t>Poučení</w:t>
      </w:r>
    </w:p>
    <w:p w14:paraId="5C81083C" w14:textId="77777777" w:rsidR="00D51E39" w:rsidRPr="003C4E56" w:rsidRDefault="00D51E39" w:rsidP="00D51E39">
      <w:pPr>
        <w:tabs>
          <w:tab w:val="left" w:pos="0"/>
        </w:tabs>
        <w:jc w:val="center"/>
        <w:rPr>
          <w:rFonts w:ascii="Arial" w:hAnsi="Arial" w:cs="Arial"/>
          <w:b/>
          <w:sz w:val="22"/>
          <w:szCs w:val="22"/>
        </w:rPr>
      </w:pPr>
    </w:p>
    <w:p w14:paraId="5D25CA33" w14:textId="77777777" w:rsidR="00D51E39" w:rsidRPr="003C4E56" w:rsidRDefault="00D51E39" w:rsidP="00D51E39">
      <w:pPr>
        <w:autoSpaceDE w:val="0"/>
        <w:autoSpaceDN w:val="0"/>
        <w:adjustRightInd w:val="0"/>
        <w:jc w:val="both"/>
        <w:rPr>
          <w:rFonts w:ascii="Arial" w:hAnsi="Arial" w:cs="Arial"/>
          <w:sz w:val="22"/>
          <w:szCs w:val="22"/>
        </w:rPr>
      </w:pPr>
      <w:r w:rsidRPr="003C4E56">
        <w:rPr>
          <w:rFonts w:ascii="Arial" w:hAnsi="Arial" w:cs="Arial"/>
          <w:sz w:val="22"/>
          <w:szCs w:val="22"/>
        </w:rPr>
        <w:t xml:space="preserve">Proti tomuto opatření obecné povahy nelze podle § 173 odst. 2 správního řádu podat opravný prostředek. Jeho soulad s právními předpisy lze podle ustanovení § 174 odst. 2 správního řádu posoudit v přezkumném řízení, které může být zahájeno nejpozději do tří let od účinnosti opatření. </w:t>
      </w:r>
    </w:p>
    <w:p w14:paraId="0DCAEFA8" w14:textId="77777777" w:rsidR="00D51E39" w:rsidRPr="003C4E56" w:rsidRDefault="00D51E39" w:rsidP="00061E35">
      <w:pPr>
        <w:tabs>
          <w:tab w:val="left" w:pos="567"/>
        </w:tabs>
        <w:jc w:val="center"/>
        <w:rPr>
          <w:rFonts w:ascii="Arial" w:hAnsi="Arial" w:cs="Arial"/>
          <w:b/>
          <w:sz w:val="22"/>
          <w:szCs w:val="22"/>
        </w:rPr>
      </w:pPr>
    </w:p>
    <w:p w14:paraId="3D58AD70" w14:textId="77777777" w:rsidR="00D51E39" w:rsidRPr="003C4E56" w:rsidRDefault="00D51E39" w:rsidP="00D51E39">
      <w:pPr>
        <w:tabs>
          <w:tab w:val="left" w:pos="0"/>
        </w:tabs>
        <w:jc w:val="center"/>
        <w:rPr>
          <w:rFonts w:ascii="Arial" w:hAnsi="Arial" w:cs="Arial"/>
          <w:b/>
          <w:sz w:val="22"/>
          <w:szCs w:val="22"/>
        </w:rPr>
      </w:pPr>
      <w:r w:rsidRPr="003C4E56">
        <w:rPr>
          <w:rFonts w:ascii="Arial" w:hAnsi="Arial" w:cs="Arial"/>
          <w:b/>
          <w:sz w:val="22"/>
          <w:szCs w:val="22"/>
        </w:rPr>
        <w:t>Účinnost</w:t>
      </w:r>
    </w:p>
    <w:p w14:paraId="0E027E61" w14:textId="77777777" w:rsidR="00061E35" w:rsidRPr="003C4E56" w:rsidRDefault="00061E35" w:rsidP="00D51E39">
      <w:pPr>
        <w:tabs>
          <w:tab w:val="left" w:pos="0"/>
        </w:tabs>
        <w:jc w:val="center"/>
        <w:rPr>
          <w:rFonts w:ascii="Arial" w:hAnsi="Arial" w:cs="Arial"/>
          <w:b/>
          <w:sz w:val="22"/>
          <w:szCs w:val="22"/>
        </w:rPr>
      </w:pPr>
    </w:p>
    <w:p w14:paraId="10B6F6CE" w14:textId="77777777" w:rsidR="00D51E39" w:rsidRPr="003C4E56" w:rsidRDefault="00D51E39" w:rsidP="00D51E39">
      <w:pPr>
        <w:autoSpaceDE w:val="0"/>
        <w:autoSpaceDN w:val="0"/>
        <w:adjustRightInd w:val="0"/>
        <w:jc w:val="both"/>
        <w:rPr>
          <w:rFonts w:ascii="Arial" w:hAnsi="Arial" w:cs="Arial"/>
          <w:sz w:val="22"/>
          <w:szCs w:val="22"/>
        </w:rPr>
      </w:pPr>
      <w:r w:rsidRPr="003C4E56">
        <w:rPr>
          <w:rFonts w:ascii="Arial" w:hAnsi="Arial" w:cs="Arial"/>
          <w:sz w:val="22"/>
          <w:szCs w:val="22"/>
        </w:rPr>
        <w:t>V souladu s ustanovením § 173 odst. 1 správního řádu nabývá opatření obecné povahy účinnosti patnáctým dnem po dni vyvěšení veřejné vyhlášky na úřední desce krajského úřadu.</w:t>
      </w:r>
    </w:p>
    <w:p w14:paraId="5626ECB7" w14:textId="1424B758" w:rsidR="00D51E39" w:rsidRDefault="00D51E39" w:rsidP="00D51E39">
      <w:pPr>
        <w:autoSpaceDE w:val="0"/>
        <w:autoSpaceDN w:val="0"/>
        <w:adjustRightInd w:val="0"/>
        <w:spacing w:after="120"/>
        <w:jc w:val="both"/>
        <w:rPr>
          <w:rFonts w:ascii="Arial" w:hAnsi="Arial" w:cs="Arial"/>
          <w:sz w:val="22"/>
          <w:szCs w:val="22"/>
        </w:rPr>
      </w:pPr>
    </w:p>
    <w:p w14:paraId="5F9A72C0" w14:textId="43310A0A" w:rsidR="00BF5313" w:rsidRDefault="00BF5313" w:rsidP="00D51E39">
      <w:pPr>
        <w:autoSpaceDE w:val="0"/>
        <w:autoSpaceDN w:val="0"/>
        <w:adjustRightInd w:val="0"/>
        <w:spacing w:after="120"/>
        <w:jc w:val="both"/>
        <w:rPr>
          <w:rFonts w:ascii="Arial" w:hAnsi="Arial" w:cs="Arial"/>
          <w:sz w:val="22"/>
          <w:szCs w:val="22"/>
        </w:rPr>
      </w:pPr>
    </w:p>
    <w:p w14:paraId="4B5AF6C0" w14:textId="7BB90AC6" w:rsidR="00BF5313" w:rsidRDefault="00BF5313" w:rsidP="00D51E39">
      <w:pPr>
        <w:autoSpaceDE w:val="0"/>
        <w:autoSpaceDN w:val="0"/>
        <w:adjustRightInd w:val="0"/>
        <w:spacing w:after="120"/>
        <w:jc w:val="both"/>
        <w:rPr>
          <w:rFonts w:ascii="Arial" w:hAnsi="Arial" w:cs="Arial"/>
          <w:sz w:val="22"/>
          <w:szCs w:val="22"/>
        </w:rPr>
      </w:pPr>
    </w:p>
    <w:p w14:paraId="04DF44C5" w14:textId="77777777" w:rsidR="00BF5313" w:rsidRPr="003C4E56" w:rsidRDefault="00BF5313" w:rsidP="00D51E39">
      <w:pPr>
        <w:autoSpaceDE w:val="0"/>
        <w:autoSpaceDN w:val="0"/>
        <w:adjustRightInd w:val="0"/>
        <w:spacing w:after="120"/>
        <w:jc w:val="both"/>
        <w:rPr>
          <w:rFonts w:ascii="Arial" w:hAnsi="Arial" w:cs="Arial"/>
          <w:sz w:val="22"/>
          <w:szCs w:val="22"/>
        </w:rPr>
      </w:pPr>
    </w:p>
    <w:p w14:paraId="3359C020" w14:textId="77777777" w:rsidR="008A1887" w:rsidRDefault="008A1887" w:rsidP="00061E35">
      <w:pPr>
        <w:tabs>
          <w:tab w:val="left" w:pos="5954"/>
        </w:tabs>
        <w:rPr>
          <w:rFonts w:ascii="Arial" w:hAnsi="Arial" w:cs="Arial"/>
          <w:sz w:val="22"/>
          <w:szCs w:val="22"/>
        </w:rPr>
      </w:pPr>
    </w:p>
    <w:p w14:paraId="3E8D78A5" w14:textId="5889A3B2" w:rsidR="00061E35" w:rsidRPr="003C4E56" w:rsidRDefault="00061E35" w:rsidP="00061E35">
      <w:pPr>
        <w:tabs>
          <w:tab w:val="left" w:pos="5954"/>
        </w:tabs>
        <w:rPr>
          <w:rFonts w:ascii="Arial" w:hAnsi="Arial" w:cs="Arial"/>
          <w:sz w:val="22"/>
          <w:szCs w:val="22"/>
        </w:rPr>
      </w:pPr>
      <w:r w:rsidRPr="003C4E56">
        <w:rPr>
          <w:rFonts w:ascii="Arial" w:hAnsi="Arial" w:cs="Arial"/>
          <w:sz w:val="22"/>
          <w:szCs w:val="22"/>
        </w:rPr>
        <w:t>z p.  RNDr. Tomáš Nosek</w:t>
      </w:r>
    </w:p>
    <w:p w14:paraId="545A27A9" w14:textId="77777777" w:rsidR="00061E35" w:rsidRPr="003C4E56" w:rsidRDefault="00061E35" w:rsidP="00061E35">
      <w:pPr>
        <w:tabs>
          <w:tab w:val="left" w:pos="3969"/>
        </w:tabs>
        <w:ind w:left="426" w:hanging="426"/>
        <w:rPr>
          <w:rFonts w:ascii="Arial" w:hAnsi="Arial" w:cs="Arial"/>
          <w:sz w:val="22"/>
          <w:szCs w:val="22"/>
        </w:rPr>
      </w:pPr>
      <w:r w:rsidRPr="003C4E56">
        <w:rPr>
          <w:rFonts w:ascii="Arial" w:hAnsi="Arial" w:cs="Arial"/>
          <w:sz w:val="22"/>
          <w:szCs w:val="22"/>
        </w:rPr>
        <w:t xml:space="preserve"> </w:t>
      </w:r>
      <w:r w:rsidRPr="003C4E56">
        <w:rPr>
          <w:rFonts w:ascii="Arial" w:hAnsi="Arial" w:cs="Arial"/>
          <w:sz w:val="22"/>
          <w:szCs w:val="22"/>
        </w:rPr>
        <w:tab/>
        <w:t xml:space="preserve">odborný referent na úseku </w:t>
      </w:r>
      <w:r w:rsidRPr="003C4E56">
        <w:rPr>
          <w:rFonts w:ascii="Arial" w:hAnsi="Arial" w:cs="Arial"/>
          <w:sz w:val="22"/>
          <w:szCs w:val="22"/>
        </w:rPr>
        <w:tab/>
      </w:r>
    </w:p>
    <w:p w14:paraId="21B05071" w14:textId="77777777" w:rsidR="00061E35" w:rsidRPr="003C4E56" w:rsidRDefault="00061E35" w:rsidP="00061E35">
      <w:pPr>
        <w:pStyle w:val="Styl1"/>
        <w:tabs>
          <w:tab w:val="left" w:pos="426"/>
        </w:tabs>
        <w:ind w:left="0"/>
        <w:rPr>
          <w:rFonts w:ascii="Arial" w:hAnsi="Arial" w:cs="Arial"/>
          <w:sz w:val="22"/>
          <w:szCs w:val="22"/>
        </w:rPr>
      </w:pPr>
      <w:r w:rsidRPr="003C4E56">
        <w:rPr>
          <w:rFonts w:ascii="Arial" w:hAnsi="Arial" w:cs="Arial"/>
          <w:sz w:val="22"/>
          <w:szCs w:val="22"/>
        </w:rPr>
        <w:t xml:space="preserve"> </w:t>
      </w:r>
      <w:r w:rsidRPr="003C4E56">
        <w:rPr>
          <w:rFonts w:ascii="Arial" w:hAnsi="Arial" w:cs="Arial"/>
          <w:sz w:val="22"/>
          <w:szCs w:val="22"/>
        </w:rPr>
        <w:tab/>
        <w:t>ochrany přírody a krajiny</w:t>
      </w:r>
    </w:p>
    <w:p w14:paraId="040AD4EC" w14:textId="77777777" w:rsidR="0078720C" w:rsidRPr="003C4E56" w:rsidRDefault="0078720C" w:rsidP="008478DE">
      <w:pPr>
        <w:tabs>
          <w:tab w:val="left" w:pos="0"/>
        </w:tabs>
        <w:spacing w:after="60"/>
        <w:jc w:val="both"/>
        <w:rPr>
          <w:rFonts w:ascii="Arial" w:hAnsi="Arial" w:cs="Arial"/>
          <w:sz w:val="22"/>
          <w:szCs w:val="22"/>
        </w:rPr>
      </w:pPr>
    </w:p>
    <w:p w14:paraId="328A1837" w14:textId="77777777" w:rsidR="00490CEC" w:rsidRPr="003C4E56" w:rsidRDefault="00490CEC" w:rsidP="00D46226">
      <w:pPr>
        <w:jc w:val="both"/>
        <w:rPr>
          <w:rFonts w:ascii="Arial" w:hAnsi="Arial" w:cs="Arial"/>
          <w:sz w:val="22"/>
          <w:szCs w:val="22"/>
        </w:rPr>
      </w:pPr>
    </w:p>
    <w:sectPr w:rsidR="00490CEC" w:rsidRPr="003C4E56" w:rsidSect="00423148">
      <w:footerReference w:type="default" r:id="rId15"/>
      <w:type w:val="continuous"/>
      <w:pgSz w:w="11906" w:h="16838"/>
      <w:pgMar w:top="993" w:right="1134" w:bottom="1560" w:left="1683" w:header="709" w:footer="64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05548" w14:textId="77777777" w:rsidR="00E33129" w:rsidRDefault="00E33129">
      <w:r>
        <w:separator/>
      </w:r>
    </w:p>
  </w:endnote>
  <w:endnote w:type="continuationSeparator" w:id="0">
    <w:p w14:paraId="3F0E3F9D" w14:textId="77777777" w:rsidR="00E33129" w:rsidRDefault="00E3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ISOCPEUR">
    <w:altName w:val="Arial"/>
    <w:panose1 w:val="00000000000000000000"/>
    <w:charset w:val="EE"/>
    <w:family w:val="swiss"/>
    <w:notTrueType/>
    <w:pitch w:val="default"/>
    <w:sig w:usb0="00000001" w:usb1="00000000" w:usb2="00000000" w:usb3="00000000" w:csb0="00000003" w:csb1="00000000"/>
  </w:font>
  <w:font w:name="BauhausLightE">
    <w:altName w:val="Courier New"/>
    <w:panose1 w:val="00000000000000000000"/>
    <w:charset w:val="C8"/>
    <w:family w:val="decorative"/>
    <w:notTrueType/>
    <w:pitch w:val="variable"/>
    <w:sig w:usb0="00000001"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20186" w14:textId="77777777" w:rsidR="003935C0" w:rsidRPr="00FD0F1A" w:rsidRDefault="003935C0" w:rsidP="006445DC">
    <w:pPr>
      <w:pStyle w:val="Zpat"/>
      <w:rPr>
        <w:rFonts w:ascii="Arial" w:hAnsi="Arial" w:cs="Arial"/>
        <w:sz w:val="18"/>
        <w:szCs w:val="18"/>
      </w:rPr>
    </w:pPr>
    <w:r>
      <w:rPr>
        <w:rFonts w:ascii="Arial" w:hAnsi="Arial" w:cs="Arial"/>
        <w:color w:val="808080"/>
        <w:sz w:val="18"/>
        <w:szCs w:val="18"/>
      </w:rPr>
      <w:t>P</w:t>
    </w:r>
    <w:r w:rsidRPr="00FD0F1A">
      <w:rPr>
        <w:rFonts w:ascii="Arial" w:hAnsi="Arial" w:cs="Arial"/>
        <w:color w:val="808080"/>
        <w:sz w:val="18"/>
        <w:szCs w:val="18"/>
      </w:rPr>
      <w:t>ivovarské náměstí 1245</w:t>
    </w:r>
    <w:r w:rsidRPr="00FD0F1A">
      <w:rPr>
        <w:rFonts w:ascii="Arial" w:hAnsi="Arial" w:cs="Arial"/>
        <w:color w:val="FF0000"/>
        <w:sz w:val="18"/>
        <w:szCs w:val="18"/>
      </w:rPr>
      <w:t xml:space="preserve"> |</w:t>
    </w:r>
    <w:r w:rsidRPr="00FD0F1A">
      <w:rPr>
        <w:rFonts w:ascii="Arial" w:hAnsi="Arial" w:cs="Arial"/>
        <w:sz w:val="18"/>
        <w:szCs w:val="18"/>
      </w:rPr>
      <w:t xml:space="preserve"> </w:t>
    </w:r>
    <w:r w:rsidRPr="00FD0F1A">
      <w:rPr>
        <w:rFonts w:ascii="Arial" w:hAnsi="Arial" w:cs="Arial"/>
        <w:color w:val="808080"/>
        <w:sz w:val="18"/>
        <w:szCs w:val="18"/>
      </w:rPr>
      <w:t>500 03</w:t>
    </w:r>
    <w:r w:rsidRPr="00FD0F1A">
      <w:rPr>
        <w:rFonts w:ascii="Arial" w:hAnsi="Arial" w:cs="Arial"/>
        <w:color w:val="FF0000"/>
        <w:sz w:val="18"/>
        <w:szCs w:val="18"/>
      </w:rPr>
      <w:t xml:space="preserve"> |</w:t>
    </w:r>
    <w:r w:rsidRPr="00FD0F1A">
      <w:rPr>
        <w:rFonts w:ascii="Arial" w:hAnsi="Arial" w:cs="Arial"/>
        <w:sz w:val="18"/>
        <w:szCs w:val="18"/>
      </w:rPr>
      <w:t xml:space="preserve"> </w:t>
    </w:r>
    <w:r w:rsidRPr="00FD0F1A">
      <w:rPr>
        <w:rFonts w:ascii="Arial" w:hAnsi="Arial" w:cs="Arial"/>
        <w:color w:val="808080"/>
        <w:sz w:val="18"/>
        <w:szCs w:val="18"/>
      </w:rPr>
      <w:t>Hradec Králové</w:t>
    </w:r>
    <w:r>
      <w:rPr>
        <w:rFonts w:ascii="Arial" w:hAnsi="Arial" w:cs="Arial"/>
        <w:color w:val="808080"/>
        <w:sz w:val="18"/>
        <w:szCs w:val="18"/>
      </w:rPr>
      <w:t xml:space="preserve">                                  </w:t>
    </w:r>
    <w:r w:rsidRPr="00F477CC">
      <w:rPr>
        <w:rFonts w:ascii="Arial" w:hAnsi="Arial" w:cs="Arial"/>
        <w:b/>
        <w:color w:val="808080"/>
        <w:sz w:val="18"/>
        <w:szCs w:val="18"/>
      </w:rPr>
      <w:t>Vstřícný, rychlý a profesionální úřad</w:t>
    </w:r>
  </w:p>
  <w:p w14:paraId="680111E6" w14:textId="77777777" w:rsidR="003935C0" w:rsidRPr="00FD0F1A" w:rsidRDefault="003935C0" w:rsidP="006445DC">
    <w:pPr>
      <w:pStyle w:val="Zpat"/>
      <w:rPr>
        <w:rFonts w:ascii="Arial" w:hAnsi="Arial" w:cs="Arial"/>
        <w:color w:val="808080"/>
        <w:sz w:val="18"/>
        <w:szCs w:val="18"/>
      </w:rPr>
    </w:pPr>
    <w:r w:rsidRPr="00FD0F1A">
      <w:rPr>
        <w:rFonts w:ascii="Arial" w:hAnsi="Arial" w:cs="Arial"/>
        <w:color w:val="808080"/>
        <w:sz w:val="18"/>
        <w:szCs w:val="18"/>
      </w:rPr>
      <w:t>tel.: 495 817 </w:t>
    </w:r>
    <w:r>
      <w:rPr>
        <w:rFonts w:ascii="Arial" w:hAnsi="Arial" w:cs="Arial"/>
        <w:color w:val="808080"/>
        <w:sz w:val="18"/>
        <w:szCs w:val="18"/>
      </w:rPr>
      <w:t>111</w:t>
    </w:r>
    <w:r w:rsidRPr="00FD0F1A">
      <w:rPr>
        <w:rFonts w:ascii="Arial" w:hAnsi="Arial" w:cs="Arial"/>
        <w:sz w:val="18"/>
        <w:szCs w:val="18"/>
      </w:rPr>
      <w:t xml:space="preserve"> </w:t>
    </w:r>
    <w:r w:rsidRPr="00FD0F1A">
      <w:rPr>
        <w:rFonts w:ascii="Arial" w:hAnsi="Arial" w:cs="Arial"/>
        <w:color w:val="FF0000"/>
        <w:sz w:val="18"/>
        <w:szCs w:val="18"/>
      </w:rPr>
      <w:t>|</w:t>
    </w:r>
    <w:r w:rsidRPr="00FD0F1A">
      <w:rPr>
        <w:rFonts w:ascii="Arial" w:hAnsi="Arial" w:cs="Arial"/>
        <w:sz w:val="18"/>
        <w:szCs w:val="18"/>
      </w:rPr>
      <w:t xml:space="preserve"> </w:t>
    </w:r>
    <w:r w:rsidRPr="00FD0F1A">
      <w:rPr>
        <w:rFonts w:ascii="Arial" w:hAnsi="Arial" w:cs="Arial"/>
        <w:color w:val="808080"/>
        <w:sz w:val="18"/>
        <w:szCs w:val="18"/>
      </w:rPr>
      <w:t>fax: 495 817</w:t>
    </w:r>
    <w:r>
      <w:rPr>
        <w:rFonts w:ascii="Arial" w:hAnsi="Arial" w:cs="Arial"/>
        <w:color w:val="808080"/>
        <w:sz w:val="18"/>
        <w:szCs w:val="18"/>
      </w:rPr>
      <w:t> 336</w:t>
    </w:r>
    <w:r>
      <w:rPr>
        <w:rFonts w:ascii="Arial" w:hAnsi="Arial" w:cs="Arial"/>
        <w:color w:val="808080"/>
        <w:sz w:val="18"/>
        <w:szCs w:val="18"/>
      </w:rPr>
      <w:tab/>
      <w:t xml:space="preserve">                                                                                        </w:t>
    </w:r>
    <w:r w:rsidRPr="00F477CC">
      <w:rPr>
        <w:rFonts w:ascii="Arial" w:hAnsi="Arial" w:cs="Arial"/>
        <w:b/>
        <w:color w:val="808080"/>
        <w:sz w:val="18"/>
        <w:szCs w:val="18"/>
      </w:rPr>
      <w:t>– spokojený občan.</w:t>
    </w:r>
  </w:p>
  <w:p w14:paraId="0C188272" w14:textId="77777777" w:rsidR="003935C0" w:rsidRPr="00FD0F1A" w:rsidRDefault="003935C0" w:rsidP="006445DC">
    <w:pPr>
      <w:pStyle w:val="Zpat"/>
      <w:rPr>
        <w:rFonts w:ascii="Arial" w:hAnsi="Arial" w:cs="Arial"/>
        <w:color w:val="808080"/>
        <w:sz w:val="18"/>
        <w:szCs w:val="18"/>
      </w:rPr>
    </w:pPr>
    <w:r w:rsidRPr="00FD0F1A">
      <w:rPr>
        <w:rFonts w:ascii="Arial" w:hAnsi="Arial" w:cs="Arial"/>
        <w:color w:val="808080"/>
        <w:sz w:val="18"/>
        <w:szCs w:val="18"/>
      </w:rPr>
      <w:t>e-mail: posta@kr-kralovehradecky.cz</w:t>
    </w:r>
  </w:p>
  <w:p w14:paraId="2351013E" w14:textId="77777777" w:rsidR="003935C0" w:rsidRPr="00FD0F1A" w:rsidRDefault="003935C0" w:rsidP="006445DC">
    <w:pPr>
      <w:pStyle w:val="Zpat"/>
      <w:rPr>
        <w:rFonts w:ascii="Arial" w:hAnsi="Arial" w:cs="Arial"/>
        <w:color w:val="808080"/>
        <w:sz w:val="18"/>
        <w:szCs w:val="18"/>
      </w:rPr>
    </w:pPr>
    <w:r w:rsidRPr="00FD0F1A">
      <w:rPr>
        <w:rFonts w:ascii="Arial" w:hAnsi="Arial" w:cs="Arial"/>
        <w:color w:val="808080"/>
        <w:sz w:val="18"/>
        <w:szCs w:val="18"/>
      </w:rPr>
      <w:t>www.kr-kralovehradecky.cz</w:t>
    </w:r>
  </w:p>
  <w:p w14:paraId="75A97958" w14:textId="77777777" w:rsidR="003935C0" w:rsidRDefault="003935C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185AC" w14:textId="77777777" w:rsidR="003935C0" w:rsidRPr="00FD0F1A" w:rsidRDefault="003935C0" w:rsidP="005859FB">
    <w:pPr>
      <w:pStyle w:val="Zpat"/>
      <w:rPr>
        <w:rFonts w:ascii="Arial" w:hAnsi="Arial" w:cs="Arial"/>
        <w:sz w:val="18"/>
        <w:szCs w:val="18"/>
      </w:rPr>
    </w:pPr>
    <w:r w:rsidRPr="00FD0F1A">
      <w:rPr>
        <w:rFonts w:ascii="Arial" w:hAnsi="Arial" w:cs="Arial"/>
        <w:color w:val="808080"/>
        <w:sz w:val="18"/>
        <w:szCs w:val="18"/>
      </w:rPr>
      <w:t>Pivovarské náměstí 1245</w:t>
    </w:r>
    <w:r w:rsidRPr="00FD0F1A">
      <w:rPr>
        <w:rFonts w:ascii="Arial" w:hAnsi="Arial" w:cs="Arial"/>
        <w:color w:val="FF0000"/>
        <w:sz w:val="18"/>
        <w:szCs w:val="18"/>
      </w:rPr>
      <w:t xml:space="preserve"> |</w:t>
    </w:r>
    <w:r w:rsidRPr="00FD0F1A">
      <w:rPr>
        <w:rFonts w:ascii="Arial" w:hAnsi="Arial" w:cs="Arial"/>
        <w:sz w:val="18"/>
        <w:szCs w:val="18"/>
      </w:rPr>
      <w:t xml:space="preserve"> </w:t>
    </w:r>
    <w:r w:rsidRPr="00FD0F1A">
      <w:rPr>
        <w:rFonts w:ascii="Arial" w:hAnsi="Arial" w:cs="Arial"/>
        <w:color w:val="808080"/>
        <w:sz w:val="18"/>
        <w:szCs w:val="18"/>
      </w:rPr>
      <w:t>500 03</w:t>
    </w:r>
    <w:r w:rsidRPr="00FD0F1A">
      <w:rPr>
        <w:rFonts w:ascii="Arial" w:hAnsi="Arial" w:cs="Arial"/>
        <w:color w:val="FF0000"/>
        <w:sz w:val="18"/>
        <w:szCs w:val="18"/>
      </w:rPr>
      <w:t xml:space="preserve"> |</w:t>
    </w:r>
    <w:r w:rsidRPr="00FD0F1A">
      <w:rPr>
        <w:rFonts w:ascii="Arial" w:hAnsi="Arial" w:cs="Arial"/>
        <w:sz w:val="18"/>
        <w:szCs w:val="18"/>
      </w:rPr>
      <w:t xml:space="preserve"> </w:t>
    </w:r>
    <w:r w:rsidRPr="00FD0F1A">
      <w:rPr>
        <w:rFonts w:ascii="Arial" w:hAnsi="Arial" w:cs="Arial"/>
        <w:color w:val="808080"/>
        <w:sz w:val="18"/>
        <w:szCs w:val="18"/>
      </w:rPr>
      <w:t>Hradec Králové</w:t>
    </w:r>
    <w:r w:rsidRPr="003F1526">
      <w:rPr>
        <w:rFonts w:ascii="Arial" w:hAnsi="Arial" w:cs="Arial"/>
        <w:b/>
        <w:color w:val="808080"/>
        <w:sz w:val="18"/>
        <w:szCs w:val="18"/>
      </w:rPr>
      <w:t xml:space="preserve"> </w:t>
    </w:r>
    <w:r>
      <w:rPr>
        <w:rFonts w:ascii="Arial" w:hAnsi="Arial" w:cs="Arial"/>
        <w:b/>
        <w:color w:val="808080"/>
        <w:sz w:val="18"/>
        <w:szCs w:val="18"/>
      </w:rPr>
      <w:tab/>
    </w:r>
    <w:r>
      <w:rPr>
        <w:rFonts w:ascii="Arial" w:hAnsi="Arial" w:cs="Arial"/>
        <w:b/>
        <w:color w:val="808080"/>
        <w:sz w:val="18"/>
        <w:szCs w:val="18"/>
      </w:rPr>
      <w:tab/>
    </w:r>
    <w:r w:rsidRPr="00F477CC">
      <w:rPr>
        <w:rFonts w:ascii="Arial" w:hAnsi="Arial" w:cs="Arial"/>
        <w:b/>
        <w:color w:val="808080"/>
        <w:sz w:val="18"/>
        <w:szCs w:val="18"/>
      </w:rPr>
      <w:t>Vstřícný, rychlý a profesionální úřad</w:t>
    </w:r>
  </w:p>
  <w:p w14:paraId="2A51C498" w14:textId="77777777" w:rsidR="003935C0" w:rsidRPr="00FD0F1A" w:rsidRDefault="003935C0" w:rsidP="005859FB">
    <w:pPr>
      <w:pStyle w:val="Zpat"/>
      <w:rPr>
        <w:rFonts w:ascii="Arial" w:hAnsi="Arial" w:cs="Arial"/>
        <w:color w:val="808080"/>
        <w:sz w:val="18"/>
        <w:szCs w:val="18"/>
      </w:rPr>
    </w:pPr>
    <w:r w:rsidRPr="00FD0F1A">
      <w:rPr>
        <w:rFonts w:ascii="Arial" w:hAnsi="Arial" w:cs="Arial"/>
        <w:color w:val="808080"/>
        <w:sz w:val="18"/>
        <w:szCs w:val="18"/>
      </w:rPr>
      <w:t>tel.: 495 817 </w:t>
    </w:r>
    <w:r>
      <w:rPr>
        <w:rFonts w:ascii="Arial" w:hAnsi="Arial" w:cs="Arial"/>
        <w:color w:val="808080"/>
        <w:sz w:val="18"/>
        <w:szCs w:val="18"/>
      </w:rPr>
      <w:t>111</w:t>
    </w:r>
    <w:r w:rsidRPr="00FD0F1A">
      <w:rPr>
        <w:rFonts w:ascii="Arial" w:hAnsi="Arial" w:cs="Arial"/>
        <w:sz w:val="18"/>
        <w:szCs w:val="18"/>
      </w:rPr>
      <w:t xml:space="preserve"> </w:t>
    </w:r>
    <w:r w:rsidRPr="00FD0F1A">
      <w:rPr>
        <w:rFonts w:ascii="Arial" w:hAnsi="Arial" w:cs="Arial"/>
        <w:color w:val="FF0000"/>
        <w:sz w:val="18"/>
        <w:szCs w:val="18"/>
      </w:rPr>
      <w:t>|</w:t>
    </w:r>
    <w:r w:rsidRPr="00FD0F1A">
      <w:rPr>
        <w:rFonts w:ascii="Arial" w:hAnsi="Arial" w:cs="Arial"/>
        <w:sz w:val="18"/>
        <w:szCs w:val="18"/>
      </w:rPr>
      <w:t xml:space="preserve"> </w:t>
    </w:r>
    <w:r w:rsidRPr="00FD0F1A">
      <w:rPr>
        <w:rFonts w:ascii="Arial" w:hAnsi="Arial" w:cs="Arial"/>
        <w:color w:val="808080"/>
        <w:sz w:val="18"/>
        <w:szCs w:val="18"/>
      </w:rPr>
      <w:t>fax: 495 817</w:t>
    </w:r>
    <w:r>
      <w:rPr>
        <w:rFonts w:ascii="Arial" w:hAnsi="Arial" w:cs="Arial"/>
        <w:color w:val="808080"/>
        <w:sz w:val="18"/>
        <w:szCs w:val="18"/>
      </w:rPr>
      <w:t> 336</w:t>
    </w:r>
    <w:r>
      <w:rPr>
        <w:rFonts w:ascii="Arial" w:hAnsi="Arial" w:cs="Arial"/>
        <w:color w:val="808080"/>
        <w:sz w:val="18"/>
        <w:szCs w:val="18"/>
      </w:rPr>
      <w:tab/>
    </w:r>
    <w:r>
      <w:rPr>
        <w:rFonts w:ascii="Arial" w:hAnsi="Arial" w:cs="Arial"/>
        <w:color w:val="808080"/>
        <w:sz w:val="18"/>
        <w:szCs w:val="18"/>
      </w:rPr>
      <w:tab/>
    </w:r>
    <w:r w:rsidRPr="00F477CC">
      <w:rPr>
        <w:rFonts w:ascii="Arial" w:hAnsi="Arial" w:cs="Arial"/>
        <w:b/>
        <w:color w:val="808080"/>
        <w:sz w:val="18"/>
        <w:szCs w:val="18"/>
      </w:rPr>
      <w:t>– spokojený občan.</w:t>
    </w:r>
  </w:p>
  <w:p w14:paraId="1DEFC789" w14:textId="77777777" w:rsidR="003935C0" w:rsidRPr="00FD0F1A" w:rsidRDefault="003935C0" w:rsidP="005859FB">
    <w:pPr>
      <w:pStyle w:val="Zpat"/>
      <w:rPr>
        <w:rFonts w:ascii="Arial" w:hAnsi="Arial" w:cs="Arial"/>
        <w:color w:val="808080"/>
        <w:sz w:val="18"/>
        <w:szCs w:val="18"/>
      </w:rPr>
    </w:pPr>
    <w:r w:rsidRPr="00FD0F1A">
      <w:rPr>
        <w:rFonts w:ascii="Arial" w:hAnsi="Arial" w:cs="Arial"/>
        <w:color w:val="808080"/>
        <w:sz w:val="18"/>
        <w:szCs w:val="18"/>
      </w:rPr>
      <w:t>e-mail: posta@kr-kralovehradecky.cz</w:t>
    </w:r>
  </w:p>
  <w:p w14:paraId="12C69978" w14:textId="77777777" w:rsidR="003935C0" w:rsidRPr="00FD0F1A" w:rsidRDefault="003935C0" w:rsidP="005859FB">
    <w:pPr>
      <w:pStyle w:val="Zpat"/>
      <w:rPr>
        <w:rFonts w:ascii="Arial" w:hAnsi="Arial" w:cs="Arial"/>
        <w:color w:val="808080"/>
        <w:sz w:val="18"/>
        <w:szCs w:val="18"/>
      </w:rPr>
    </w:pPr>
    <w:r w:rsidRPr="00FD0F1A">
      <w:rPr>
        <w:rFonts w:ascii="Arial" w:hAnsi="Arial" w:cs="Arial"/>
        <w:color w:val="808080"/>
        <w:sz w:val="18"/>
        <w:szCs w:val="18"/>
      </w:rPr>
      <w:t>www.kr-kralovehradecky.cz</w:t>
    </w:r>
  </w:p>
  <w:p w14:paraId="67FA3F62" w14:textId="77777777" w:rsidR="003935C0" w:rsidRPr="003E28F0" w:rsidRDefault="003935C0" w:rsidP="005859F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26ECD" w14:textId="510481AA" w:rsidR="003935C0" w:rsidRDefault="003935C0">
    <w:pPr>
      <w:pStyle w:val="Zpat"/>
      <w:jc w:val="center"/>
    </w:pPr>
    <w:r>
      <w:fldChar w:fldCharType="begin"/>
    </w:r>
    <w:r>
      <w:instrText xml:space="preserve"> PAGE   \* MERGEFORMAT </w:instrText>
    </w:r>
    <w:r>
      <w:fldChar w:fldCharType="separate"/>
    </w:r>
    <w:r w:rsidR="00F414BD">
      <w:rPr>
        <w:noProof/>
      </w:rPr>
      <w:t>12</w:t>
    </w:r>
    <w:r>
      <w:rPr>
        <w:noProof/>
      </w:rPr>
      <w:fldChar w:fldCharType="end"/>
    </w:r>
  </w:p>
  <w:p w14:paraId="47F19B58" w14:textId="77777777" w:rsidR="003935C0" w:rsidRPr="00145131" w:rsidRDefault="003935C0" w:rsidP="00145131">
    <w:pPr>
      <w:pStyle w:val="Zpat"/>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4D591" w14:textId="77777777" w:rsidR="00E33129" w:rsidRDefault="00E33129">
      <w:r>
        <w:separator/>
      </w:r>
    </w:p>
  </w:footnote>
  <w:footnote w:type="continuationSeparator" w:id="0">
    <w:p w14:paraId="193E64A9" w14:textId="77777777" w:rsidR="00E33129" w:rsidRDefault="00E33129">
      <w:r>
        <w:continuationSeparator/>
      </w:r>
    </w:p>
  </w:footnote>
  <w:footnote w:id="1">
    <w:p w14:paraId="3E51628E" w14:textId="7DA1B0E2" w:rsidR="0082680E" w:rsidRPr="0087329E" w:rsidRDefault="0082680E" w:rsidP="0082680E">
      <w:pPr>
        <w:pStyle w:val="Textpoznpodarou"/>
        <w:rPr>
          <w:rFonts w:ascii="Arial" w:hAnsi="Arial" w:cs="Arial"/>
          <w:sz w:val="14"/>
          <w:szCs w:val="14"/>
        </w:rPr>
      </w:pPr>
      <w:r w:rsidRPr="0087329E">
        <w:rPr>
          <w:rStyle w:val="Znakapoznpodarou"/>
          <w:rFonts w:ascii="Arial" w:hAnsi="Arial" w:cs="Arial"/>
          <w:sz w:val="14"/>
          <w:szCs w:val="14"/>
        </w:rPr>
        <w:footnoteRef/>
      </w:r>
      <w:r w:rsidRPr="0087329E">
        <w:rPr>
          <w:rFonts w:ascii="Arial" w:hAnsi="Arial" w:cs="Arial"/>
          <w:sz w:val="14"/>
          <w:szCs w:val="14"/>
        </w:rPr>
        <w:t xml:space="preserve"> § 43</w:t>
      </w:r>
      <w:r w:rsidR="00D26136" w:rsidRPr="0087329E">
        <w:rPr>
          <w:rFonts w:ascii="Arial" w:hAnsi="Arial" w:cs="Arial"/>
          <w:sz w:val="14"/>
          <w:szCs w:val="14"/>
        </w:rPr>
        <w:t xml:space="preserve"> odst. 1, § 47 odst. 1</w:t>
      </w:r>
      <w:r w:rsidRPr="0087329E">
        <w:rPr>
          <w:rFonts w:ascii="Arial" w:hAnsi="Arial" w:cs="Arial"/>
          <w:sz w:val="14"/>
          <w:szCs w:val="14"/>
        </w:rPr>
        <w:t xml:space="preserve"> zákona č. 254/2001 Sb., o vodách a o změně některých zákonů</w:t>
      </w:r>
      <w:r w:rsidR="00D26136" w:rsidRPr="0087329E">
        <w:rPr>
          <w:rFonts w:ascii="Arial" w:hAnsi="Arial" w:cs="Arial"/>
          <w:sz w:val="14"/>
          <w:szCs w:val="14"/>
        </w:rPr>
        <w:t xml:space="preserve"> (vodní zákon)</w:t>
      </w:r>
      <w:r w:rsidRPr="0087329E">
        <w:rPr>
          <w:rFonts w:ascii="Arial" w:hAnsi="Arial" w:cs="Arial"/>
          <w:sz w:val="14"/>
          <w:szCs w:val="14"/>
        </w:rPr>
        <w:t>, ve znění pozdějších předpisů (dále též vodní zákon)</w:t>
      </w:r>
    </w:p>
  </w:footnote>
  <w:footnote w:id="2">
    <w:p w14:paraId="533EC7F0" w14:textId="4BA503FB" w:rsidR="0082680E" w:rsidRPr="0087329E" w:rsidRDefault="0082680E" w:rsidP="00F8073E">
      <w:pPr>
        <w:pStyle w:val="Textpoznpodarou"/>
        <w:ind w:left="142" w:hanging="142"/>
        <w:rPr>
          <w:rStyle w:val="Znakapoznpodarou"/>
          <w:rFonts w:ascii="Arial" w:hAnsi="Arial" w:cs="Arial"/>
          <w:sz w:val="16"/>
          <w:szCs w:val="16"/>
          <w:vertAlign w:val="baseline"/>
        </w:rPr>
      </w:pPr>
      <w:r w:rsidRPr="0087329E">
        <w:rPr>
          <w:rStyle w:val="Znakapoznpodarou"/>
          <w:rFonts w:ascii="Arial" w:hAnsi="Arial" w:cs="Arial"/>
          <w:sz w:val="14"/>
          <w:szCs w:val="14"/>
        </w:rPr>
        <w:footnoteRef/>
      </w:r>
      <w:r w:rsidRPr="0087329E">
        <w:rPr>
          <w:rStyle w:val="Znakapoznpodarou"/>
          <w:rFonts w:ascii="Arial" w:hAnsi="Arial" w:cs="Arial"/>
          <w:sz w:val="14"/>
          <w:szCs w:val="14"/>
        </w:rPr>
        <w:t xml:space="preserve"> </w:t>
      </w:r>
      <w:r w:rsidRPr="0087329E">
        <w:rPr>
          <w:rStyle w:val="Znakapoznpodarou"/>
          <w:rFonts w:ascii="Arial" w:hAnsi="Arial" w:cs="Arial"/>
          <w:sz w:val="14"/>
          <w:szCs w:val="14"/>
          <w:vertAlign w:val="baseline"/>
        </w:rPr>
        <w:t xml:space="preserve">§ 2 písm. c) zákona č. 99/2004 Sb., o rybníkářství, výkonu rybářského práva, rybářské stráži, ochraně mořských rybolovných zdrojů a o změně </w:t>
      </w:r>
      <w:r w:rsidR="00F8073E" w:rsidRPr="0087329E">
        <w:rPr>
          <w:rFonts w:ascii="Arial" w:hAnsi="Arial" w:cs="Arial"/>
          <w:sz w:val="14"/>
          <w:szCs w:val="14"/>
        </w:rPr>
        <w:t xml:space="preserve">  </w:t>
      </w:r>
      <w:r w:rsidRPr="0087329E">
        <w:rPr>
          <w:rStyle w:val="Znakapoznpodarou"/>
          <w:rFonts w:ascii="Arial" w:hAnsi="Arial" w:cs="Arial"/>
          <w:sz w:val="14"/>
          <w:szCs w:val="14"/>
          <w:vertAlign w:val="baseline"/>
        </w:rPr>
        <w:t>některých zákonů</w:t>
      </w:r>
      <w:r w:rsidR="002F22D0" w:rsidRPr="0087329E">
        <w:rPr>
          <w:rFonts w:ascii="Arial" w:hAnsi="Arial" w:cs="Arial"/>
          <w:sz w:val="14"/>
          <w:szCs w:val="14"/>
        </w:rPr>
        <w:t xml:space="preserve"> (zákon o rybářství)</w:t>
      </w:r>
      <w:r w:rsidRPr="0087329E">
        <w:rPr>
          <w:rStyle w:val="Znakapoznpodarou"/>
          <w:rFonts w:ascii="Arial" w:hAnsi="Arial" w:cs="Arial"/>
          <w:sz w:val="14"/>
          <w:szCs w:val="14"/>
          <w:vertAlign w:val="baseline"/>
        </w:rPr>
        <w:t>, ve znění pozdějších předpisů</w:t>
      </w:r>
      <w:r w:rsidRPr="0087329E">
        <w:rPr>
          <w:rStyle w:val="Znakapoznpodarou"/>
          <w:rFonts w:ascii="Arial" w:hAnsi="Arial" w:cs="Arial"/>
          <w:sz w:val="16"/>
          <w:szCs w:val="16"/>
          <w:vertAlign w:val="baseline"/>
        </w:rPr>
        <w:t xml:space="preserve">  </w:t>
      </w:r>
    </w:p>
  </w:footnote>
  <w:footnote w:id="3">
    <w:p w14:paraId="2A8920AC" w14:textId="77777777" w:rsidR="0082680E" w:rsidRPr="0087329E" w:rsidRDefault="0082680E" w:rsidP="0082680E">
      <w:pPr>
        <w:pStyle w:val="Textpoznpodarou"/>
        <w:rPr>
          <w:rFonts w:ascii="Arial" w:hAnsi="Arial" w:cs="Arial"/>
          <w:sz w:val="14"/>
          <w:szCs w:val="14"/>
        </w:rPr>
      </w:pPr>
      <w:r w:rsidRPr="0087329E">
        <w:rPr>
          <w:rFonts w:ascii="Arial" w:hAnsi="Arial" w:cs="Arial"/>
          <w:sz w:val="14"/>
          <w:szCs w:val="14"/>
          <w:vertAlign w:val="superscript"/>
        </w:rPr>
        <w:footnoteRef/>
      </w:r>
      <w:r w:rsidRPr="0087329E">
        <w:rPr>
          <w:rFonts w:ascii="Arial" w:hAnsi="Arial" w:cs="Arial"/>
          <w:sz w:val="14"/>
          <w:szCs w:val="14"/>
          <w:vertAlign w:val="superscript"/>
        </w:rPr>
        <w:t xml:space="preserve"> </w:t>
      </w:r>
      <w:r w:rsidRPr="0087329E">
        <w:rPr>
          <w:rFonts w:ascii="Arial" w:hAnsi="Arial" w:cs="Arial"/>
          <w:sz w:val="14"/>
          <w:szCs w:val="14"/>
        </w:rPr>
        <w:t>§ 55 vodního zákona</w:t>
      </w:r>
    </w:p>
  </w:footnote>
  <w:footnote w:id="4">
    <w:p w14:paraId="69B74232" w14:textId="35961B0C" w:rsidR="0082680E" w:rsidRPr="0087329E" w:rsidRDefault="0082680E" w:rsidP="0082680E">
      <w:pPr>
        <w:pStyle w:val="Textpoznpodarou"/>
        <w:jc w:val="both"/>
      </w:pPr>
      <w:r w:rsidRPr="0087329E">
        <w:rPr>
          <w:rStyle w:val="Znakapoznpodarou"/>
          <w:rFonts w:ascii="Arial" w:hAnsi="Arial" w:cs="Arial"/>
          <w:sz w:val="14"/>
        </w:rPr>
        <w:footnoteRef/>
      </w:r>
      <w:r w:rsidRPr="0087329E">
        <w:rPr>
          <w:rFonts w:ascii="Arial" w:hAnsi="Arial" w:cs="Arial"/>
          <w:sz w:val="14"/>
        </w:rPr>
        <w:t xml:space="preserve"> </w:t>
      </w:r>
      <w:r w:rsidRPr="0087329E">
        <w:rPr>
          <w:rFonts w:ascii="Arial" w:hAnsi="Arial" w:cs="Arial"/>
          <w:sz w:val="14"/>
          <w:szCs w:val="14"/>
        </w:rPr>
        <w:t xml:space="preserve">§ 2 odst. 1 písm. </w:t>
      </w:r>
      <w:r w:rsidR="00DF6714" w:rsidRPr="0087329E">
        <w:rPr>
          <w:rFonts w:ascii="Arial" w:hAnsi="Arial" w:cs="Arial"/>
          <w:sz w:val="14"/>
          <w:szCs w:val="14"/>
        </w:rPr>
        <w:t xml:space="preserve">m) </w:t>
      </w:r>
      <w:r w:rsidRPr="0087329E">
        <w:rPr>
          <w:rFonts w:ascii="Arial" w:hAnsi="Arial" w:cs="Arial"/>
          <w:sz w:val="14"/>
          <w:szCs w:val="14"/>
        </w:rPr>
        <w:t>zákona č. 183/2006 Sb., o územním plánování a stavebním řádu</w:t>
      </w:r>
      <w:r w:rsidR="002F22D0" w:rsidRPr="0087329E">
        <w:rPr>
          <w:rFonts w:ascii="Arial" w:hAnsi="Arial" w:cs="Arial"/>
          <w:sz w:val="14"/>
          <w:szCs w:val="14"/>
        </w:rPr>
        <w:t xml:space="preserve"> (stavební zákon)</w:t>
      </w:r>
      <w:r w:rsidRPr="0087329E">
        <w:rPr>
          <w:rFonts w:ascii="Arial" w:hAnsi="Arial" w:cs="Arial"/>
          <w:sz w:val="14"/>
          <w:szCs w:val="14"/>
        </w:rPr>
        <w:t>, ve znění pozdějších předpisů</w:t>
      </w:r>
      <w:r w:rsidRPr="0087329E">
        <w:t xml:space="preserve">  </w:t>
      </w:r>
    </w:p>
  </w:footnote>
  <w:footnote w:id="5">
    <w:p w14:paraId="36735E98" w14:textId="77777777" w:rsidR="00C954C3" w:rsidRPr="0087329E" w:rsidRDefault="00C954C3" w:rsidP="00C954C3">
      <w:pPr>
        <w:pStyle w:val="Textpoznpodarou"/>
        <w:jc w:val="both"/>
      </w:pPr>
      <w:r w:rsidRPr="0087329E">
        <w:rPr>
          <w:rStyle w:val="Znakapoznpodarou"/>
          <w:rFonts w:ascii="Arial" w:hAnsi="Arial" w:cs="Arial"/>
          <w:sz w:val="14"/>
        </w:rPr>
        <w:footnoteRef/>
      </w:r>
      <w:r w:rsidRPr="0087329E">
        <w:t xml:space="preserve"> </w:t>
      </w:r>
      <w:r w:rsidRPr="0087329E">
        <w:rPr>
          <w:rFonts w:ascii="Arial" w:hAnsi="Arial" w:cs="Arial"/>
          <w:sz w:val="14"/>
          <w:szCs w:val="14"/>
        </w:rPr>
        <w:t>§ 44 odst. 2 vodního zákona</w:t>
      </w:r>
    </w:p>
  </w:footnote>
  <w:footnote w:id="6">
    <w:p w14:paraId="0300AC50" w14:textId="77777777" w:rsidR="00B22647" w:rsidRPr="00C356E7" w:rsidRDefault="00B22647" w:rsidP="00B22647">
      <w:pPr>
        <w:tabs>
          <w:tab w:val="left" w:pos="567"/>
        </w:tabs>
        <w:spacing w:after="60"/>
        <w:jc w:val="both"/>
        <w:rPr>
          <w:rFonts w:ascii="Arial" w:hAnsi="Arial" w:cs="Arial"/>
          <w:sz w:val="14"/>
          <w:szCs w:val="14"/>
        </w:rPr>
      </w:pPr>
      <w:r w:rsidRPr="00C356E7">
        <w:rPr>
          <w:rStyle w:val="Znakapoznpodarou"/>
          <w:rFonts w:ascii="Arial" w:hAnsi="Arial" w:cs="Arial"/>
          <w:sz w:val="14"/>
          <w:szCs w:val="20"/>
        </w:rPr>
        <w:footnoteRef/>
      </w:r>
      <w:r>
        <w:t xml:space="preserve"> </w:t>
      </w:r>
      <w:r w:rsidRPr="00C356E7">
        <w:rPr>
          <w:rFonts w:ascii="Arial" w:hAnsi="Arial" w:cs="Arial"/>
          <w:sz w:val="14"/>
          <w:szCs w:val="14"/>
        </w:rPr>
        <w:t>Za bezprostřední ohrožení se pr</w:t>
      </w:r>
      <w:r>
        <w:rPr>
          <w:rFonts w:ascii="Arial" w:hAnsi="Arial" w:cs="Arial"/>
          <w:sz w:val="14"/>
          <w:szCs w:val="14"/>
        </w:rPr>
        <w:t>o účely tohoto opatření obecné povahy považují</w:t>
      </w:r>
      <w:r w:rsidRPr="00C356E7">
        <w:rPr>
          <w:rFonts w:ascii="Arial" w:hAnsi="Arial" w:cs="Arial"/>
          <w:sz w:val="14"/>
          <w:szCs w:val="14"/>
        </w:rPr>
        <w:t xml:space="preserve"> </w:t>
      </w:r>
      <w:r>
        <w:rPr>
          <w:rFonts w:ascii="Arial" w:hAnsi="Arial" w:cs="Arial"/>
          <w:sz w:val="14"/>
          <w:szCs w:val="14"/>
        </w:rPr>
        <w:t xml:space="preserve">zejména </w:t>
      </w:r>
      <w:r w:rsidRPr="00C356E7">
        <w:rPr>
          <w:rFonts w:ascii="Arial" w:hAnsi="Arial" w:cs="Arial"/>
          <w:sz w:val="14"/>
          <w:szCs w:val="14"/>
        </w:rPr>
        <w:t xml:space="preserve">situace podle § 64 </w:t>
      </w:r>
      <w:r>
        <w:rPr>
          <w:rFonts w:ascii="Arial" w:hAnsi="Arial" w:cs="Arial"/>
          <w:sz w:val="14"/>
          <w:szCs w:val="14"/>
        </w:rPr>
        <w:t xml:space="preserve">vodního </w:t>
      </w:r>
      <w:r w:rsidRPr="00C356E7">
        <w:rPr>
          <w:rFonts w:ascii="Arial" w:hAnsi="Arial" w:cs="Arial"/>
          <w:sz w:val="14"/>
          <w:szCs w:val="14"/>
        </w:rPr>
        <w:t>zákona a situace, kdy nastanou mimořádné okolnosti, dotýkající se bezpečnosti vodního díla, zjištěné při technicko-bezpečnostním dohledu podle § 61 a § 62 vodního zákona.</w:t>
      </w:r>
    </w:p>
    <w:p w14:paraId="4BDF2A4A" w14:textId="77777777" w:rsidR="00B22647" w:rsidRDefault="00B22647" w:rsidP="00B22647">
      <w:pPr>
        <w:pStyle w:val="Textpoznpodarou"/>
      </w:pPr>
    </w:p>
  </w:footnote>
  <w:footnote w:id="7">
    <w:p w14:paraId="4B663FB0" w14:textId="00EF3AE4" w:rsidR="00DF6714" w:rsidRDefault="00DF6714" w:rsidP="00DF6714">
      <w:pPr>
        <w:pStyle w:val="Textpoznpodarou"/>
        <w:jc w:val="both"/>
      </w:pPr>
      <w:r w:rsidRPr="00301792">
        <w:rPr>
          <w:rStyle w:val="Znakapoznpodarou"/>
        </w:rPr>
        <w:footnoteRef/>
      </w:r>
      <w:r w:rsidRPr="00301792">
        <w:t xml:space="preserve"> </w:t>
      </w:r>
      <w:r w:rsidRPr="0087329E">
        <w:rPr>
          <w:rFonts w:ascii="Arial" w:hAnsi="Arial" w:cs="Arial"/>
          <w:sz w:val="16"/>
          <w:szCs w:val="16"/>
        </w:rPr>
        <w:t xml:space="preserve">Bobr evropský je vybraným zvláště chráněným živočichem, u kterého lze za škody způsobené na trvalých porostech a nesklizených polních plodinách uplatňovat dle zákona č. 115/2000 Sb., </w:t>
      </w:r>
      <w:r w:rsidR="00677630" w:rsidRPr="0087329E">
        <w:rPr>
          <w:rStyle w:val="h1a6"/>
          <w:i w:val="0"/>
          <w:iCs w:val="0"/>
          <w:kern w:val="36"/>
          <w:sz w:val="16"/>
          <w:szCs w:val="16"/>
          <w:specVanish w:val="0"/>
        </w:rPr>
        <w:t>o poskytování náhrad škod způsobených vybranými zvláště chráněnými živočichy</w:t>
      </w:r>
      <w:r w:rsidR="00677630" w:rsidRPr="0087329E">
        <w:rPr>
          <w:rFonts w:ascii="Arial" w:hAnsi="Arial" w:cs="Arial"/>
          <w:sz w:val="16"/>
        </w:rPr>
        <w:t xml:space="preserve">, </w:t>
      </w:r>
      <w:r w:rsidRPr="0087329E">
        <w:rPr>
          <w:rFonts w:ascii="Arial" w:hAnsi="Arial" w:cs="Arial"/>
          <w:sz w:val="16"/>
        </w:rPr>
        <w:t xml:space="preserve">v platném znění, finanční kompenzace. O poskytnutí náhrady škody podle tohoto zákona poškozený požádá krajský úřad příslušný podle </w:t>
      </w:r>
      <w:r w:rsidRPr="00301792">
        <w:rPr>
          <w:rFonts w:ascii="Arial" w:hAnsi="Arial" w:cs="Arial"/>
          <w:sz w:val="16"/>
        </w:rPr>
        <w:t>místa, kde ke škodě došlo, Při uplatnění nároku na náhradu škody je postupováno dle § 8 až § 10a zmíněného zákona a dle jeho prováděcí vyhlášky č. 360/2000 Sb., v platném znění.</w:t>
      </w:r>
      <w:r w:rsidR="009B5B53">
        <w:rPr>
          <w:rFonts w:ascii="Arial" w:hAnsi="Arial" w:cs="Arial"/>
          <w:sz w:val="16"/>
        </w:rPr>
        <w:t xml:space="preserve"> </w:t>
      </w:r>
      <w:r w:rsidRPr="00301792">
        <w:rPr>
          <w:rFonts w:ascii="Arial" w:hAnsi="Arial" w:cs="Arial"/>
          <w:sz w:val="16"/>
        </w:rPr>
        <w:t>Jiné než výše uvedené škody působené předmětným druhem nejsou státem kompenzovány.</w:t>
      </w:r>
      <w:r>
        <w:rPr>
          <w:rFonts w:ascii="Arial" w:hAnsi="Arial" w:cs="Arial"/>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83134"/>
    <w:multiLevelType w:val="hybridMultilevel"/>
    <w:tmpl w:val="02F008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FB5C6F"/>
    <w:multiLevelType w:val="multilevel"/>
    <w:tmpl w:val="6EB229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C751C2D"/>
    <w:multiLevelType w:val="hybridMultilevel"/>
    <w:tmpl w:val="30C428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03C6F7A"/>
    <w:multiLevelType w:val="hybridMultilevel"/>
    <w:tmpl w:val="F664EC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8C0BA7"/>
    <w:multiLevelType w:val="hybridMultilevel"/>
    <w:tmpl w:val="EC32BA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890C6E"/>
    <w:multiLevelType w:val="hybridMultilevel"/>
    <w:tmpl w:val="F5A6931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EFF5120"/>
    <w:multiLevelType w:val="multilevel"/>
    <w:tmpl w:val="6EB229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19A3D52"/>
    <w:multiLevelType w:val="hybridMultilevel"/>
    <w:tmpl w:val="532423E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15:restartNumberingAfterBreak="0">
    <w:nsid w:val="63630E93"/>
    <w:multiLevelType w:val="hybridMultilevel"/>
    <w:tmpl w:val="D764BB78"/>
    <w:lvl w:ilvl="0" w:tplc="68BC5BA8">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BAA1876"/>
    <w:multiLevelType w:val="hybridMultilevel"/>
    <w:tmpl w:val="26284BA4"/>
    <w:lvl w:ilvl="0" w:tplc="04050017">
      <w:start w:val="1"/>
      <w:numFmt w:val="lowerLetter"/>
      <w:lvlText w:val="%1)"/>
      <w:lvlJc w:val="left"/>
      <w:pPr>
        <w:ind w:left="1276" w:hanging="360"/>
      </w:pPr>
    </w:lvl>
    <w:lvl w:ilvl="1" w:tplc="04050019" w:tentative="1">
      <w:start w:val="1"/>
      <w:numFmt w:val="lowerLetter"/>
      <w:lvlText w:val="%2."/>
      <w:lvlJc w:val="left"/>
      <w:pPr>
        <w:ind w:left="1996" w:hanging="360"/>
      </w:pPr>
    </w:lvl>
    <w:lvl w:ilvl="2" w:tplc="0405001B" w:tentative="1">
      <w:start w:val="1"/>
      <w:numFmt w:val="lowerRoman"/>
      <w:lvlText w:val="%3."/>
      <w:lvlJc w:val="right"/>
      <w:pPr>
        <w:ind w:left="2716" w:hanging="180"/>
      </w:pPr>
    </w:lvl>
    <w:lvl w:ilvl="3" w:tplc="0405000F" w:tentative="1">
      <w:start w:val="1"/>
      <w:numFmt w:val="decimal"/>
      <w:lvlText w:val="%4."/>
      <w:lvlJc w:val="left"/>
      <w:pPr>
        <w:ind w:left="3436" w:hanging="360"/>
      </w:pPr>
    </w:lvl>
    <w:lvl w:ilvl="4" w:tplc="04050019" w:tentative="1">
      <w:start w:val="1"/>
      <w:numFmt w:val="lowerLetter"/>
      <w:lvlText w:val="%5."/>
      <w:lvlJc w:val="left"/>
      <w:pPr>
        <w:ind w:left="4156" w:hanging="360"/>
      </w:pPr>
    </w:lvl>
    <w:lvl w:ilvl="5" w:tplc="0405001B" w:tentative="1">
      <w:start w:val="1"/>
      <w:numFmt w:val="lowerRoman"/>
      <w:lvlText w:val="%6."/>
      <w:lvlJc w:val="right"/>
      <w:pPr>
        <w:ind w:left="4876" w:hanging="180"/>
      </w:pPr>
    </w:lvl>
    <w:lvl w:ilvl="6" w:tplc="0405000F" w:tentative="1">
      <w:start w:val="1"/>
      <w:numFmt w:val="decimal"/>
      <w:lvlText w:val="%7."/>
      <w:lvlJc w:val="left"/>
      <w:pPr>
        <w:ind w:left="5596" w:hanging="360"/>
      </w:pPr>
    </w:lvl>
    <w:lvl w:ilvl="7" w:tplc="04050019" w:tentative="1">
      <w:start w:val="1"/>
      <w:numFmt w:val="lowerLetter"/>
      <w:lvlText w:val="%8."/>
      <w:lvlJc w:val="left"/>
      <w:pPr>
        <w:ind w:left="6316" w:hanging="360"/>
      </w:pPr>
    </w:lvl>
    <w:lvl w:ilvl="8" w:tplc="0405001B" w:tentative="1">
      <w:start w:val="1"/>
      <w:numFmt w:val="lowerRoman"/>
      <w:lvlText w:val="%9."/>
      <w:lvlJc w:val="right"/>
      <w:pPr>
        <w:ind w:left="7036" w:hanging="180"/>
      </w:pPr>
    </w:lvl>
  </w:abstractNum>
  <w:num w:numId="1">
    <w:abstractNumId w:val="2"/>
  </w:num>
  <w:num w:numId="2">
    <w:abstractNumId w:val="6"/>
  </w:num>
  <w:num w:numId="3">
    <w:abstractNumId w:val="3"/>
  </w:num>
  <w:num w:numId="4">
    <w:abstractNumId w:val="1"/>
  </w:num>
  <w:num w:numId="5">
    <w:abstractNumId w:val="7"/>
  </w:num>
  <w:num w:numId="6">
    <w:abstractNumId w:val="0"/>
  </w:num>
  <w:num w:numId="7">
    <w:abstractNumId w:val="9"/>
  </w:num>
  <w:num w:numId="8">
    <w:abstractNumId w:val="5"/>
  </w:num>
  <w:num w:numId="9">
    <w:abstractNumId w:val="4"/>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34D"/>
    <w:rsid w:val="00000265"/>
    <w:rsid w:val="00000AF6"/>
    <w:rsid w:val="00001298"/>
    <w:rsid w:val="00001606"/>
    <w:rsid w:val="000038E9"/>
    <w:rsid w:val="000051C9"/>
    <w:rsid w:val="00005737"/>
    <w:rsid w:val="000076C6"/>
    <w:rsid w:val="0001120C"/>
    <w:rsid w:val="00011E2A"/>
    <w:rsid w:val="00012100"/>
    <w:rsid w:val="00013E50"/>
    <w:rsid w:val="0001514E"/>
    <w:rsid w:val="0001579B"/>
    <w:rsid w:val="00015AFF"/>
    <w:rsid w:val="000172E3"/>
    <w:rsid w:val="000200C4"/>
    <w:rsid w:val="00020197"/>
    <w:rsid w:val="00021E35"/>
    <w:rsid w:val="00024999"/>
    <w:rsid w:val="00024F44"/>
    <w:rsid w:val="00025C0E"/>
    <w:rsid w:val="000311B5"/>
    <w:rsid w:val="000317D0"/>
    <w:rsid w:val="000340C4"/>
    <w:rsid w:val="00035F2C"/>
    <w:rsid w:val="000441CC"/>
    <w:rsid w:val="000469EB"/>
    <w:rsid w:val="0004713F"/>
    <w:rsid w:val="0005190B"/>
    <w:rsid w:val="00053AC7"/>
    <w:rsid w:val="0005569E"/>
    <w:rsid w:val="000579CC"/>
    <w:rsid w:val="00061E35"/>
    <w:rsid w:val="000622E9"/>
    <w:rsid w:val="00063307"/>
    <w:rsid w:val="000646E9"/>
    <w:rsid w:val="0006652E"/>
    <w:rsid w:val="00070383"/>
    <w:rsid w:val="00071217"/>
    <w:rsid w:val="000727B4"/>
    <w:rsid w:val="000731B9"/>
    <w:rsid w:val="000737B2"/>
    <w:rsid w:val="00075F33"/>
    <w:rsid w:val="00081CC8"/>
    <w:rsid w:val="000829DE"/>
    <w:rsid w:val="00083B0A"/>
    <w:rsid w:val="000867F0"/>
    <w:rsid w:val="000872BD"/>
    <w:rsid w:val="00091DF1"/>
    <w:rsid w:val="000920C0"/>
    <w:rsid w:val="00097F9B"/>
    <w:rsid w:val="000A07F1"/>
    <w:rsid w:val="000A099D"/>
    <w:rsid w:val="000A299E"/>
    <w:rsid w:val="000A2C25"/>
    <w:rsid w:val="000A348C"/>
    <w:rsid w:val="000A3BCE"/>
    <w:rsid w:val="000A46FB"/>
    <w:rsid w:val="000A4B21"/>
    <w:rsid w:val="000A7124"/>
    <w:rsid w:val="000B4648"/>
    <w:rsid w:val="000B5D0B"/>
    <w:rsid w:val="000B5F96"/>
    <w:rsid w:val="000B5FAB"/>
    <w:rsid w:val="000C26EE"/>
    <w:rsid w:val="000C4DD1"/>
    <w:rsid w:val="000C5FB8"/>
    <w:rsid w:val="000C60AA"/>
    <w:rsid w:val="000C6229"/>
    <w:rsid w:val="000C76B8"/>
    <w:rsid w:val="000D3AFC"/>
    <w:rsid w:val="000D534D"/>
    <w:rsid w:val="000D7A6C"/>
    <w:rsid w:val="000D7CE5"/>
    <w:rsid w:val="000D7DBB"/>
    <w:rsid w:val="000E1D9B"/>
    <w:rsid w:val="000E2605"/>
    <w:rsid w:val="000E505E"/>
    <w:rsid w:val="000E5C61"/>
    <w:rsid w:val="000E6C97"/>
    <w:rsid w:val="000E72C3"/>
    <w:rsid w:val="000E73BB"/>
    <w:rsid w:val="000F1A2A"/>
    <w:rsid w:val="000F22F6"/>
    <w:rsid w:val="000F3DA8"/>
    <w:rsid w:val="00100367"/>
    <w:rsid w:val="0010059D"/>
    <w:rsid w:val="0010192B"/>
    <w:rsid w:val="00103A58"/>
    <w:rsid w:val="00104046"/>
    <w:rsid w:val="00106904"/>
    <w:rsid w:val="001118DE"/>
    <w:rsid w:val="00111C6C"/>
    <w:rsid w:val="00111CE1"/>
    <w:rsid w:val="00112465"/>
    <w:rsid w:val="001146E0"/>
    <w:rsid w:val="001150DD"/>
    <w:rsid w:val="00121225"/>
    <w:rsid w:val="0012134E"/>
    <w:rsid w:val="001229B5"/>
    <w:rsid w:val="00122B8C"/>
    <w:rsid w:val="001241D0"/>
    <w:rsid w:val="001254B1"/>
    <w:rsid w:val="00126A51"/>
    <w:rsid w:val="00132737"/>
    <w:rsid w:val="00133C51"/>
    <w:rsid w:val="00135454"/>
    <w:rsid w:val="00135B9F"/>
    <w:rsid w:val="001370CF"/>
    <w:rsid w:val="00141BEA"/>
    <w:rsid w:val="001427B1"/>
    <w:rsid w:val="0014393C"/>
    <w:rsid w:val="00143FC8"/>
    <w:rsid w:val="00144FCF"/>
    <w:rsid w:val="00145131"/>
    <w:rsid w:val="00145D75"/>
    <w:rsid w:val="001513D8"/>
    <w:rsid w:val="00152A2D"/>
    <w:rsid w:val="0015471E"/>
    <w:rsid w:val="00154AE8"/>
    <w:rsid w:val="00154BC3"/>
    <w:rsid w:val="00155EE5"/>
    <w:rsid w:val="00156B75"/>
    <w:rsid w:val="001570E2"/>
    <w:rsid w:val="0016206E"/>
    <w:rsid w:val="001622A9"/>
    <w:rsid w:val="001644C5"/>
    <w:rsid w:val="00164506"/>
    <w:rsid w:val="00165D94"/>
    <w:rsid w:val="001660C5"/>
    <w:rsid w:val="001670E3"/>
    <w:rsid w:val="00167DA8"/>
    <w:rsid w:val="001707C1"/>
    <w:rsid w:val="00170F67"/>
    <w:rsid w:val="00173E49"/>
    <w:rsid w:val="00175B5C"/>
    <w:rsid w:val="0018086D"/>
    <w:rsid w:val="00180A5D"/>
    <w:rsid w:val="001812C5"/>
    <w:rsid w:val="001824BC"/>
    <w:rsid w:val="001824F7"/>
    <w:rsid w:val="001843F5"/>
    <w:rsid w:val="00186171"/>
    <w:rsid w:val="00187C09"/>
    <w:rsid w:val="00190401"/>
    <w:rsid w:val="00190490"/>
    <w:rsid w:val="00191815"/>
    <w:rsid w:val="00191E78"/>
    <w:rsid w:val="00192CFE"/>
    <w:rsid w:val="00193BF3"/>
    <w:rsid w:val="00194533"/>
    <w:rsid w:val="0019475B"/>
    <w:rsid w:val="00194B98"/>
    <w:rsid w:val="00197AB0"/>
    <w:rsid w:val="001A2046"/>
    <w:rsid w:val="001A524E"/>
    <w:rsid w:val="001A5A2C"/>
    <w:rsid w:val="001A7711"/>
    <w:rsid w:val="001B0233"/>
    <w:rsid w:val="001B2E96"/>
    <w:rsid w:val="001B36BB"/>
    <w:rsid w:val="001B37EB"/>
    <w:rsid w:val="001B39BD"/>
    <w:rsid w:val="001B441C"/>
    <w:rsid w:val="001B5F14"/>
    <w:rsid w:val="001B6775"/>
    <w:rsid w:val="001B74EA"/>
    <w:rsid w:val="001B7F8E"/>
    <w:rsid w:val="001C0D97"/>
    <w:rsid w:val="001C23FC"/>
    <w:rsid w:val="001C4217"/>
    <w:rsid w:val="001C4EAE"/>
    <w:rsid w:val="001C5C67"/>
    <w:rsid w:val="001C6482"/>
    <w:rsid w:val="001C7046"/>
    <w:rsid w:val="001D0179"/>
    <w:rsid w:val="001D041B"/>
    <w:rsid w:val="001D291C"/>
    <w:rsid w:val="001D2C99"/>
    <w:rsid w:val="001D2E15"/>
    <w:rsid w:val="001D60F0"/>
    <w:rsid w:val="001D729E"/>
    <w:rsid w:val="001E236A"/>
    <w:rsid w:val="001E3194"/>
    <w:rsid w:val="001E322E"/>
    <w:rsid w:val="001E4B74"/>
    <w:rsid w:val="001E779F"/>
    <w:rsid w:val="001E7ABE"/>
    <w:rsid w:val="001F3A10"/>
    <w:rsid w:val="001F3DFC"/>
    <w:rsid w:val="001F7261"/>
    <w:rsid w:val="002019F6"/>
    <w:rsid w:val="002048D4"/>
    <w:rsid w:val="00205851"/>
    <w:rsid w:val="0020611E"/>
    <w:rsid w:val="002065C4"/>
    <w:rsid w:val="0020736D"/>
    <w:rsid w:val="00207BE6"/>
    <w:rsid w:val="00212572"/>
    <w:rsid w:val="002135B0"/>
    <w:rsid w:val="00213E28"/>
    <w:rsid w:val="00216A0A"/>
    <w:rsid w:val="00216EB3"/>
    <w:rsid w:val="0022204F"/>
    <w:rsid w:val="00222E4E"/>
    <w:rsid w:val="002235FF"/>
    <w:rsid w:val="00224A89"/>
    <w:rsid w:val="00227987"/>
    <w:rsid w:val="002308B4"/>
    <w:rsid w:val="00230BDA"/>
    <w:rsid w:val="00230EEF"/>
    <w:rsid w:val="0023542F"/>
    <w:rsid w:val="00235786"/>
    <w:rsid w:val="00237462"/>
    <w:rsid w:val="0023759E"/>
    <w:rsid w:val="00241FFF"/>
    <w:rsid w:val="002460CA"/>
    <w:rsid w:val="00246978"/>
    <w:rsid w:val="00246E00"/>
    <w:rsid w:val="00251F9A"/>
    <w:rsid w:val="00252F72"/>
    <w:rsid w:val="002553A4"/>
    <w:rsid w:val="002579DC"/>
    <w:rsid w:val="00260464"/>
    <w:rsid w:val="00260896"/>
    <w:rsid w:val="0026496F"/>
    <w:rsid w:val="002654D8"/>
    <w:rsid w:val="00266BC8"/>
    <w:rsid w:val="00267760"/>
    <w:rsid w:val="00267C40"/>
    <w:rsid w:val="00267EBA"/>
    <w:rsid w:val="00267ED7"/>
    <w:rsid w:val="00270797"/>
    <w:rsid w:val="00272DF8"/>
    <w:rsid w:val="002810AC"/>
    <w:rsid w:val="00284C06"/>
    <w:rsid w:val="002903DB"/>
    <w:rsid w:val="0029075C"/>
    <w:rsid w:val="002914B6"/>
    <w:rsid w:val="0029566D"/>
    <w:rsid w:val="00296083"/>
    <w:rsid w:val="0029616E"/>
    <w:rsid w:val="002970C3"/>
    <w:rsid w:val="002A00F5"/>
    <w:rsid w:val="002A0B7B"/>
    <w:rsid w:val="002A10CC"/>
    <w:rsid w:val="002A222A"/>
    <w:rsid w:val="002A335B"/>
    <w:rsid w:val="002A4596"/>
    <w:rsid w:val="002A523B"/>
    <w:rsid w:val="002B40A2"/>
    <w:rsid w:val="002B43F8"/>
    <w:rsid w:val="002B6C1D"/>
    <w:rsid w:val="002B74A9"/>
    <w:rsid w:val="002C093D"/>
    <w:rsid w:val="002C2A32"/>
    <w:rsid w:val="002C52BE"/>
    <w:rsid w:val="002C7094"/>
    <w:rsid w:val="002D032B"/>
    <w:rsid w:val="002D0F05"/>
    <w:rsid w:val="002D210F"/>
    <w:rsid w:val="002D68BE"/>
    <w:rsid w:val="002D7488"/>
    <w:rsid w:val="002E00AE"/>
    <w:rsid w:val="002E21EB"/>
    <w:rsid w:val="002E45F7"/>
    <w:rsid w:val="002E53AA"/>
    <w:rsid w:val="002E7FD3"/>
    <w:rsid w:val="002F22D0"/>
    <w:rsid w:val="002F29B5"/>
    <w:rsid w:val="002F36A9"/>
    <w:rsid w:val="002F41FE"/>
    <w:rsid w:val="002F49EB"/>
    <w:rsid w:val="002F6AA8"/>
    <w:rsid w:val="0030175D"/>
    <w:rsid w:val="003063BF"/>
    <w:rsid w:val="003102EE"/>
    <w:rsid w:val="00313A4F"/>
    <w:rsid w:val="00316801"/>
    <w:rsid w:val="003208C5"/>
    <w:rsid w:val="003209F7"/>
    <w:rsid w:val="003216D4"/>
    <w:rsid w:val="00321DFF"/>
    <w:rsid w:val="003221DE"/>
    <w:rsid w:val="00322450"/>
    <w:rsid w:val="003236DB"/>
    <w:rsid w:val="00324BCE"/>
    <w:rsid w:val="00326D7C"/>
    <w:rsid w:val="0032707A"/>
    <w:rsid w:val="0032776B"/>
    <w:rsid w:val="00330AD8"/>
    <w:rsid w:val="00331121"/>
    <w:rsid w:val="003320A5"/>
    <w:rsid w:val="00332DDE"/>
    <w:rsid w:val="0033343B"/>
    <w:rsid w:val="0033406A"/>
    <w:rsid w:val="0033511D"/>
    <w:rsid w:val="00335133"/>
    <w:rsid w:val="0033621F"/>
    <w:rsid w:val="003365B7"/>
    <w:rsid w:val="00336E19"/>
    <w:rsid w:val="00340A9B"/>
    <w:rsid w:val="00344400"/>
    <w:rsid w:val="003464E8"/>
    <w:rsid w:val="003471C5"/>
    <w:rsid w:val="00351E0F"/>
    <w:rsid w:val="00352566"/>
    <w:rsid w:val="003527FA"/>
    <w:rsid w:val="00354855"/>
    <w:rsid w:val="0035697D"/>
    <w:rsid w:val="00356DE9"/>
    <w:rsid w:val="00357275"/>
    <w:rsid w:val="00360966"/>
    <w:rsid w:val="00361BAA"/>
    <w:rsid w:val="00363604"/>
    <w:rsid w:val="0036361A"/>
    <w:rsid w:val="0036407A"/>
    <w:rsid w:val="00365A34"/>
    <w:rsid w:val="00366561"/>
    <w:rsid w:val="003711C8"/>
    <w:rsid w:val="00373001"/>
    <w:rsid w:val="0037302B"/>
    <w:rsid w:val="00373099"/>
    <w:rsid w:val="0037337F"/>
    <w:rsid w:val="00374227"/>
    <w:rsid w:val="00375716"/>
    <w:rsid w:val="003763E8"/>
    <w:rsid w:val="003771F0"/>
    <w:rsid w:val="00377483"/>
    <w:rsid w:val="00377AF6"/>
    <w:rsid w:val="003805E4"/>
    <w:rsid w:val="0038110B"/>
    <w:rsid w:val="00381E0B"/>
    <w:rsid w:val="00382E85"/>
    <w:rsid w:val="003856ED"/>
    <w:rsid w:val="00385A36"/>
    <w:rsid w:val="00390E71"/>
    <w:rsid w:val="00391E92"/>
    <w:rsid w:val="003935C0"/>
    <w:rsid w:val="00393760"/>
    <w:rsid w:val="00395CB1"/>
    <w:rsid w:val="003974BD"/>
    <w:rsid w:val="00397766"/>
    <w:rsid w:val="003A1BA5"/>
    <w:rsid w:val="003A5DD1"/>
    <w:rsid w:val="003A623A"/>
    <w:rsid w:val="003B16CA"/>
    <w:rsid w:val="003B2230"/>
    <w:rsid w:val="003B26B7"/>
    <w:rsid w:val="003B2DC6"/>
    <w:rsid w:val="003B2F35"/>
    <w:rsid w:val="003B40CA"/>
    <w:rsid w:val="003B6019"/>
    <w:rsid w:val="003B6707"/>
    <w:rsid w:val="003B6DBC"/>
    <w:rsid w:val="003B717A"/>
    <w:rsid w:val="003C02BF"/>
    <w:rsid w:val="003C2D03"/>
    <w:rsid w:val="003C3EAA"/>
    <w:rsid w:val="003C4E56"/>
    <w:rsid w:val="003C65EC"/>
    <w:rsid w:val="003D3839"/>
    <w:rsid w:val="003D5823"/>
    <w:rsid w:val="003D5B87"/>
    <w:rsid w:val="003D669F"/>
    <w:rsid w:val="003D6A8F"/>
    <w:rsid w:val="003D6FD2"/>
    <w:rsid w:val="003E183D"/>
    <w:rsid w:val="003E1E72"/>
    <w:rsid w:val="003E254D"/>
    <w:rsid w:val="003E25CA"/>
    <w:rsid w:val="003E4AA9"/>
    <w:rsid w:val="003E4C02"/>
    <w:rsid w:val="003E5A65"/>
    <w:rsid w:val="003F320F"/>
    <w:rsid w:val="003F34F2"/>
    <w:rsid w:val="003F4E81"/>
    <w:rsid w:val="003F6942"/>
    <w:rsid w:val="003F6A7A"/>
    <w:rsid w:val="003F6BC8"/>
    <w:rsid w:val="003F7D1D"/>
    <w:rsid w:val="00400A73"/>
    <w:rsid w:val="00401612"/>
    <w:rsid w:val="004020F8"/>
    <w:rsid w:val="004029F1"/>
    <w:rsid w:val="00411B08"/>
    <w:rsid w:val="00414E97"/>
    <w:rsid w:val="00415D8B"/>
    <w:rsid w:val="004168CC"/>
    <w:rsid w:val="00416D70"/>
    <w:rsid w:val="00420302"/>
    <w:rsid w:val="00423148"/>
    <w:rsid w:val="00426809"/>
    <w:rsid w:val="00427DDC"/>
    <w:rsid w:val="004326DE"/>
    <w:rsid w:val="004331B5"/>
    <w:rsid w:val="00433965"/>
    <w:rsid w:val="004345E2"/>
    <w:rsid w:val="00434837"/>
    <w:rsid w:val="00436186"/>
    <w:rsid w:val="0043681D"/>
    <w:rsid w:val="004521BC"/>
    <w:rsid w:val="0045323D"/>
    <w:rsid w:val="00456034"/>
    <w:rsid w:val="004568D2"/>
    <w:rsid w:val="0046223B"/>
    <w:rsid w:val="00462C1A"/>
    <w:rsid w:val="00462EDE"/>
    <w:rsid w:val="00463A70"/>
    <w:rsid w:val="00464318"/>
    <w:rsid w:val="00465824"/>
    <w:rsid w:val="00466940"/>
    <w:rsid w:val="00467779"/>
    <w:rsid w:val="00470E41"/>
    <w:rsid w:val="00473779"/>
    <w:rsid w:val="004741B8"/>
    <w:rsid w:val="004741D5"/>
    <w:rsid w:val="00474966"/>
    <w:rsid w:val="004807F7"/>
    <w:rsid w:val="00481D9A"/>
    <w:rsid w:val="00482066"/>
    <w:rsid w:val="004850D1"/>
    <w:rsid w:val="00490CEC"/>
    <w:rsid w:val="00492841"/>
    <w:rsid w:val="004933AF"/>
    <w:rsid w:val="004937CB"/>
    <w:rsid w:val="00496C75"/>
    <w:rsid w:val="004A1DEC"/>
    <w:rsid w:val="004A5375"/>
    <w:rsid w:val="004A5EAA"/>
    <w:rsid w:val="004A6220"/>
    <w:rsid w:val="004B18EC"/>
    <w:rsid w:val="004B2B01"/>
    <w:rsid w:val="004B317B"/>
    <w:rsid w:val="004B4076"/>
    <w:rsid w:val="004B4376"/>
    <w:rsid w:val="004B4EA1"/>
    <w:rsid w:val="004B5D05"/>
    <w:rsid w:val="004B68D4"/>
    <w:rsid w:val="004B6E49"/>
    <w:rsid w:val="004B7BE0"/>
    <w:rsid w:val="004C1282"/>
    <w:rsid w:val="004C1BBE"/>
    <w:rsid w:val="004C1C98"/>
    <w:rsid w:val="004C24A0"/>
    <w:rsid w:val="004C4402"/>
    <w:rsid w:val="004C5216"/>
    <w:rsid w:val="004C5B4C"/>
    <w:rsid w:val="004C6C90"/>
    <w:rsid w:val="004C6EBA"/>
    <w:rsid w:val="004D0614"/>
    <w:rsid w:val="004D2538"/>
    <w:rsid w:val="004D31FC"/>
    <w:rsid w:val="004D3A37"/>
    <w:rsid w:val="004D4281"/>
    <w:rsid w:val="004D439A"/>
    <w:rsid w:val="004D5B8D"/>
    <w:rsid w:val="004D65D3"/>
    <w:rsid w:val="004D680C"/>
    <w:rsid w:val="004E0877"/>
    <w:rsid w:val="004E0AF8"/>
    <w:rsid w:val="004E0B66"/>
    <w:rsid w:val="004E2B50"/>
    <w:rsid w:val="004E2F0D"/>
    <w:rsid w:val="004E2F78"/>
    <w:rsid w:val="004E3DD7"/>
    <w:rsid w:val="004E4173"/>
    <w:rsid w:val="004E65E4"/>
    <w:rsid w:val="004E6D17"/>
    <w:rsid w:val="004E775D"/>
    <w:rsid w:val="004F130A"/>
    <w:rsid w:val="004F2F16"/>
    <w:rsid w:val="004F7187"/>
    <w:rsid w:val="00500CD5"/>
    <w:rsid w:val="0050103D"/>
    <w:rsid w:val="005023BC"/>
    <w:rsid w:val="00503952"/>
    <w:rsid w:val="00503B60"/>
    <w:rsid w:val="0050720A"/>
    <w:rsid w:val="00510689"/>
    <w:rsid w:val="00513618"/>
    <w:rsid w:val="0051450E"/>
    <w:rsid w:val="00515A4D"/>
    <w:rsid w:val="00517205"/>
    <w:rsid w:val="005200F3"/>
    <w:rsid w:val="00520D22"/>
    <w:rsid w:val="005217F0"/>
    <w:rsid w:val="00521854"/>
    <w:rsid w:val="0052284D"/>
    <w:rsid w:val="00526808"/>
    <w:rsid w:val="00530576"/>
    <w:rsid w:val="00534805"/>
    <w:rsid w:val="00534A87"/>
    <w:rsid w:val="00535126"/>
    <w:rsid w:val="00535EE3"/>
    <w:rsid w:val="00537778"/>
    <w:rsid w:val="005408CA"/>
    <w:rsid w:val="00542B17"/>
    <w:rsid w:val="00543781"/>
    <w:rsid w:val="0054479B"/>
    <w:rsid w:val="00546118"/>
    <w:rsid w:val="00547D06"/>
    <w:rsid w:val="00552910"/>
    <w:rsid w:val="00552CCC"/>
    <w:rsid w:val="005537C0"/>
    <w:rsid w:val="00554C92"/>
    <w:rsid w:val="00560523"/>
    <w:rsid w:val="0056169D"/>
    <w:rsid w:val="00561965"/>
    <w:rsid w:val="00567822"/>
    <w:rsid w:val="005713D6"/>
    <w:rsid w:val="0057191F"/>
    <w:rsid w:val="00572DB0"/>
    <w:rsid w:val="005733B8"/>
    <w:rsid w:val="005803C1"/>
    <w:rsid w:val="0058080C"/>
    <w:rsid w:val="00581698"/>
    <w:rsid w:val="00584203"/>
    <w:rsid w:val="005859FB"/>
    <w:rsid w:val="00585FF7"/>
    <w:rsid w:val="005862DC"/>
    <w:rsid w:val="005902DC"/>
    <w:rsid w:val="00591DDA"/>
    <w:rsid w:val="005923B6"/>
    <w:rsid w:val="00597562"/>
    <w:rsid w:val="005A03A2"/>
    <w:rsid w:val="005A0605"/>
    <w:rsid w:val="005A29FB"/>
    <w:rsid w:val="005A4968"/>
    <w:rsid w:val="005A51A1"/>
    <w:rsid w:val="005A5692"/>
    <w:rsid w:val="005A653F"/>
    <w:rsid w:val="005A696F"/>
    <w:rsid w:val="005B0874"/>
    <w:rsid w:val="005B0A10"/>
    <w:rsid w:val="005B1815"/>
    <w:rsid w:val="005B18DC"/>
    <w:rsid w:val="005B2A9F"/>
    <w:rsid w:val="005B53F3"/>
    <w:rsid w:val="005B77AC"/>
    <w:rsid w:val="005C07F2"/>
    <w:rsid w:val="005C0A6C"/>
    <w:rsid w:val="005C1EC1"/>
    <w:rsid w:val="005C2EC2"/>
    <w:rsid w:val="005C4BF7"/>
    <w:rsid w:val="005D075F"/>
    <w:rsid w:val="005D07C4"/>
    <w:rsid w:val="005D4A09"/>
    <w:rsid w:val="005D7F3A"/>
    <w:rsid w:val="005F35B3"/>
    <w:rsid w:val="005F3D59"/>
    <w:rsid w:val="005F4878"/>
    <w:rsid w:val="006000AC"/>
    <w:rsid w:val="00601ADE"/>
    <w:rsid w:val="00603FBC"/>
    <w:rsid w:val="006041EB"/>
    <w:rsid w:val="00606CDE"/>
    <w:rsid w:val="006101A4"/>
    <w:rsid w:val="006112E8"/>
    <w:rsid w:val="00611DA7"/>
    <w:rsid w:val="0061264A"/>
    <w:rsid w:val="00613F4D"/>
    <w:rsid w:val="00616818"/>
    <w:rsid w:val="00616861"/>
    <w:rsid w:val="00621B1D"/>
    <w:rsid w:val="00622EE2"/>
    <w:rsid w:val="00623DB7"/>
    <w:rsid w:val="00626433"/>
    <w:rsid w:val="00626C5D"/>
    <w:rsid w:val="00626E20"/>
    <w:rsid w:val="006308CA"/>
    <w:rsid w:val="00632484"/>
    <w:rsid w:val="006358DB"/>
    <w:rsid w:val="00637B8B"/>
    <w:rsid w:val="00640E9A"/>
    <w:rsid w:val="00641535"/>
    <w:rsid w:val="00643C0B"/>
    <w:rsid w:val="006445DC"/>
    <w:rsid w:val="0064647B"/>
    <w:rsid w:val="0064666E"/>
    <w:rsid w:val="006466D8"/>
    <w:rsid w:val="00651E9E"/>
    <w:rsid w:val="00653336"/>
    <w:rsid w:val="00653D81"/>
    <w:rsid w:val="00655D97"/>
    <w:rsid w:val="00656773"/>
    <w:rsid w:val="0066330D"/>
    <w:rsid w:val="00663A0F"/>
    <w:rsid w:val="00665531"/>
    <w:rsid w:val="00665EB4"/>
    <w:rsid w:val="006666F4"/>
    <w:rsid w:val="00671839"/>
    <w:rsid w:val="00674A18"/>
    <w:rsid w:val="00674B2E"/>
    <w:rsid w:val="00674E96"/>
    <w:rsid w:val="00675A69"/>
    <w:rsid w:val="006775E7"/>
    <w:rsid w:val="00677630"/>
    <w:rsid w:val="00680786"/>
    <w:rsid w:val="00680B13"/>
    <w:rsid w:val="00680C94"/>
    <w:rsid w:val="0068335B"/>
    <w:rsid w:val="00683EE4"/>
    <w:rsid w:val="0068400F"/>
    <w:rsid w:val="00686C43"/>
    <w:rsid w:val="00690D80"/>
    <w:rsid w:val="006911C1"/>
    <w:rsid w:val="00692ACC"/>
    <w:rsid w:val="00693783"/>
    <w:rsid w:val="00693A9F"/>
    <w:rsid w:val="00693E62"/>
    <w:rsid w:val="00694C87"/>
    <w:rsid w:val="00695266"/>
    <w:rsid w:val="006953FB"/>
    <w:rsid w:val="006959AC"/>
    <w:rsid w:val="006969DF"/>
    <w:rsid w:val="00696F8F"/>
    <w:rsid w:val="00697E38"/>
    <w:rsid w:val="006A16F8"/>
    <w:rsid w:val="006A1EC6"/>
    <w:rsid w:val="006A3149"/>
    <w:rsid w:val="006A44D3"/>
    <w:rsid w:val="006A5303"/>
    <w:rsid w:val="006A5E6E"/>
    <w:rsid w:val="006A66A3"/>
    <w:rsid w:val="006A66A5"/>
    <w:rsid w:val="006B0D82"/>
    <w:rsid w:val="006B0EBA"/>
    <w:rsid w:val="006B16E4"/>
    <w:rsid w:val="006B25B4"/>
    <w:rsid w:val="006B31EF"/>
    <w:rsid w:val="006B3AF1"/>
    <w:rsid w:val="006B4AAD"/>
    <w:rsid w:val="006B4F49"/>
    <w:rsid w:val="006C1160"/>
    <w:rsid w:val="006C44BF"/>
    <w:rsid w:val="006D0FA5"/>
    <w:rsid w:val="006D1B2C"/>
    <w:rsid w:val="006D5948"/>
    <w:rsid w:val="006D7368"/>
    <w:rsid w:val="006E08C2"/>
    <w:rsid w:val="006E0DD0"/>
    <w:rsid w:val="006E1A99"/>
    <w:rsid w:val="006E21DD"/>
    <w:rsid w:val="006E58E5"/>
    <w:rsid w:val="006E5A35"/>
    <w:rsid w:val="006E7F62"/>
    <w:rsid w:val="006F111D"/>
    <w:rsid w:val="006F1B7B"/>
    <w:rsid w:val="006F32D6"/>
    <w:rsid w:val="006F39DB"/>
    <w:rsid w:val="0070123A"/>
    <w:rsid w:val="007017C9"/>
    <w:rsid w:val="007025D4"/>
    <w:rsid w:val="00703869"/>
    <w:rsid w:val="00703B2A"/>
    <w:rsid w:val="00703C73"/>
    <w:rsid w:val="00706B0F"/>
    <w:rsid w:val="00706E70"/>
    <w:rsid w:val="00707947"/>
    <w:rsid w:val="00711AB4"/>
    <w:rsid w:val="00714CBB"/>
    <w:rsid w:val="00714D54"/>
    <w:rsid w:val="00722224"/>
    <w:rsid w:val="00722363"/>
    <w:rsid w:val="00722877"/>
    <w:rsid w:val="00722897"/>
    <w:rsid w:val="00723F76"/>
    <w:rsid w:val="007252B1"/>
    <w:rsid w:val="00726FB7"/>
    <w:rsid w:val="00730607"/>
    <w:rsid w:val="007306A0"/>
    <w:rsid w:val="00733161"/>
    <w:rsid w:val="0073431F"/>
    <w:rsid w:val="00734E82"/>
    <w:rsid w:val="00736655"/>
    <w:rsid w:val="00737657"/>
    <w:rsid w:val="00742DE5"/>
    <w:rsid w:val="00743A10"/>
    <w:rsid w:val="00746251"/>
    <w:rsid w:val="007471AA"/>
    <w:rsid w:val="00750F83"/>
    <w:rsid w:val="00751343"/>
    <w:rsid w:val="00754D58"/>
    <w:rsid w:val="00755F2B"/>
    <w:rsid w:val="00756856"/>
    <w:rsid w:val="007646E3"/>
    <w:rsid w:val="00764914"/>
    <w:rsid w:val="00767AD4"/>
    <w:rsid w:val="0077399D"/>
    <w:rsid w:val="00773E4A"/>
    <w:rsid w:val="007752CD"/>
    <w:rsid w:val="0077721C"/>
    <w:rsid w:val="00781474"/>
    <w:rsid w:val="00782D45"/>
    <w:rsid w:val="00785A88"/>
    <w:rsid w:val="0078626A"/>
    <w:rsid w:val="0078720C"/>
    <w:rsid w:val="007923DF"/>
    <w:rsid w:val="007932F2"/>
    <w:rsid w:val="00793DED"/>
    <w:rsid w:val="00794D35"/>
    <w:rsid w:val="00797283"/>
    <w:rsid w:val="007A3035"/>
    <w:rsid w:val="007A77F8"/>
    <w:rsid w:val="007A7FF5"/>
    <w:rsid w:val="007B2D0D"/>
    <w:rsid w:val="007B3C72"/>
    <w:rsid w:val="007B3DEF"/>
    <w:rsid w:val="007B61C0"/>
    <w:rsid w:val="007C1B36"/>
    <w:rsid w:val="007C31B0"/>
    <w:rsid w:val="007C37A0"/>
    <w:rsid w:val="007C451F"/>
    <w:rsid w:val="007C4D89"/>
    <w:rsid w:val="007D1557"/>
    <w:rsid w:val="007D169C"/>
    <w:rsid w:val="007D2753"/>
    <w:rsid w:val="007D4CC9"/>
    <w:rsid w:val="007D708C"/>
    <w:rsid w:val="007D7C05"/>
    <w:rsid w:val="007E0C54"/>
    <w:rsid w:val="007E1B5B"/>
    <w:rsid w:val="007E2B86"/>
    <w:rsid w:val="007E6090"/>
    <w:rsid w:val="007E64ED"/>
    <w:rsid w:val="007E6F13"/>
    <w:rsid w:val="007F1130"/>
    <w:rsid w:val="007F46FC"/>
    <w:rsid w:val="007F47B4"/>
    <w:rsid w:val="007F6561"/>
    <w:rsid w:val="008009A6"/>
    <w:rsid w:val="00801B9A"/>
    <w:rsid w:val="00802218"/>
    <w:rsid w:val="008026C5"/>
    <w:rsid w:val="00804DDD"/>
    <w:rsid w:val="008070DA"/>
    <w:rsid w:val="00807D53"/>
    <w:rsid w:val="00810FD7"/>
    <w:rsid w:val="00814667"/>
    <w:rsid w:val="00814AEB"/>
    <w:rsid w:val="00814C0C"/>
    <w:rsid w:val="0081584B"/>
    <w:rsid w:val="00815A22"/>
    <w:rsid w:val="008177B0"/>
    <w:rsid w:val="00817A4A"/>
    <w:rsid w:val="00820061"/>
    <w:rsid w:val="00821F24"/>
    <w:rsid w:val="0082506E"/>
    <w:rsid w:val="00826480"/>
    <w:rsid w:val="0082680E"/>
    <w:rsid w:val="00827EDB"/>
    <w:rsid w:val="00830B2E"/>
    <w:rsid w:val="008315B7"/>
    <w:rsid w:val="00834491"/>
    <w:rsid w:val="00834D95"/>
    <w:rsid w:val="00835466"/>
    <w:rsid w:val="008366BB"/>
    <w:rsid w:val="0083693C"/>
    <w:rsid w:val="00836B8A"/>
    <w:rsid w:val="00840C53"/>
    <w:rsid w:val="0084325B"/>
    <w:rsid w:val="008441F3"/>
    <w:rsid w:val="0084464D"/>
    <w:rsid w:val="00844881"/>
    <w:rsid w:val="008451F8"/>
    <w:rsid w:val="008478DE"/>
    <w:rsid w:val="00853ECA"/>
    <w:rsid w:val="0085490F"/>
    <w:rsid w:val="0085513D"/>
    <w:rsid w:val="008579D5"/>
    <w:rsid w:val="008639BA"/>
    <w:rsid w:val="008706D5"/>
    <w:rsid w:val="00871DA7"/>
    <w:rsid w:val="0087329E"/>
    <w:rsid w:val="00873321"/>
    <w:rsid w:val="008747B9"/>
    <w:rsid w:val="0087626C"/>
    <w:rsid w:val="00877163"/>
    <w:rsid w:val="00880270"/>
    <w:rsid w:val="00880B1D"/>
    <w:rsid w:val="00881FA1"/>
    <w:rsid w:val="008824F7"/>
    <w:rsid w:val="008830C8"/>
    <w:rsid w:val="008832C3"/>
    <w:rsid w:val="008850F4"/>
    <w:rsid w:val="008875B4"/>
    <w:rsid w:val="008879CC"/>
    <w:rsid w:val="00892011"/>
    <w:rsid w:val="008928B5"/>
    <w:rsid w:val="00893F95"/>
    <w:rsid w:val="00895B6A"/>
    <w:rsid w:val="008970F0"/>
    <w:rsid w:val="008A052F"/>
    <w:rsid w:val="008A0FBD"/>
    <w:rsid w:val="008A1887"/>
    <w:rsid w:val="008A23DE"/>
    <w:rsid w:val="008A2DF6"/>
    <w:rsid w:val="008A3620"/>
    <w:rsid w:val="008A3A65"/>
    <w:rsid w:val="008A44B7"/>
    <w:rsid w:val="008A5ADA"/>
    <w:rsid w:val="008A7218"/>
    <w:rsid w:val="008B740A"/>
    <w:rsid w:val="008B7FC3"/>
    <w:rsid w:val="008C0524"/>
    <w:rsid w:val="008C0EB7"/>
    <w:rsid w:val="008C1484"/>
    <w:rsid w:val="008C1521"/>
    <w:rsid w:val="008C79B8"/>
    <w:rsid w:val="008D3015"/>
    <w:rsid w:val="008D44A2"/>
    <w:rsid w:val="008D45CA"/>
    <w:rsid w:val="008D47F8"/>
    <w:rsid w:val="008D6273"/>
    <w:rsid w:val="008E0689"/>
    <w:rsid w:val="008E1AB4"/>
    <w:rsid w:val="008E252C"/>
    <w:rsid w:val="008E3E74"/>
    <w:rsid w:val="008E5975"/>
    <w:rsid w:val="008E6E0F"/>
    <w:rsid w:val="008E7052"/>
    <w:rsid w:val="008E7710"/>
    <w:rsid w:val="008E7B40"/>
    <w:rsid w:val="008F070C"/>
    <w:rsid w:val="008F15A9"/>
    <w:rsid w:val="008F1ED2"/>
    <w:rsid w:val="008F486D"/>
    <w:rsid w:val="008F6E1E"/>
    <w:rsid w:val="009002CA"/>
    <w:rsid w:val="0090050F"/>
    <w:rsid w:val="0090053D"/>
    <w:rsid w:val="00901376"/>
    <w:rsid w:val="00902CBB"/>
    <w:rsid w:val="0090467A"/>
    <w:rsid w:val="00904A59"/>
    <w:rsid w:val="00910F95"/>
    <w:rsid w:val="00914285"/>
    <w:rsid w:val="0091642D"/>
    <w:rsid w:val="00916D2C"/>
    <w:rsid w:val="00916F9E"/>
    <w:rsid w:val="009178A3"/>
    <w:rsid w:val="009179CA"/>
    <w:rsid w:val="009209BA"/>
    <w:rsid w:val="00922398"/>
    <w:rsid w:val="00922630"/>
    <w:rsid w:val="0092350D"/>
    <w:rsid w:val="009257D7"/>
    <w:rsid w:val="009258A6"/>
    <w:rsid w:val="009279E1"/>
    <w:rsid w:val="00934278"/>
    <w:rsid w:val="0094306F"/>
    <w:rsid w:val="00943C21"/>
    <w:rsid w:val="0094417D"/>
    <w:rsid w:val="00944EA3"/>
    <w:rsid w:val="009459A5"/>
    <w:rsid w:val="0094779D"/>
    <w:rsid w:val="00950950"/>
    <w:rsid w:val="00952F7D"/>
    <w:rsid w:val="009543FC"/>
    <w:rsid w:val="00955851"/>
    <w:rsid w:val="00961096"/>
    <w:rsid w:val="00961A29"/>
    <w:rsid w:val="00961A43"/>
    <w:rsid w:val="009645DA"/>
    <w:rsid w:val="00967A1B"/>
    <w:rsid w:val="009702F0"/>
    <w:rsid w:val="00970F07"/>
    <w:rsid w:val="00971C56"/>
    <w:rsid w:val="00971E6C"/>
    <w:rsid w:val="009750DA"/>
    <w:rsid w:val="00977222"/>
    <w:rsid w:val="009848B7"/>
    <w:rsid w:val="009867D7"/>
    <w:rsid w:val="009904AA"/>
    <w:rsid w:val="009912D0"/>
    <w:rsid w:val="0099177F"/>
    <w:rsid w:val="00993264"/>
    <w:rsid w:val="00993D09"/>
    <w:rsid w:val="00994F02"/>
    <w:rsid w:val="0099634B"/>
    <w:rsid w:val="00997C7F"/>
    <w:rsid w:val="009A1837"/>
    <w:rsid w:val="009A1A05"/>
    <w:rsid w:val="009A3C00"/>
    <w:rsid w:val="009A43EE"/>
    <w:rsid w:val="009A5F7C"/>
    <w:rsid w:val="009A7EC6"/>
    <w:rsid w:val="009B03B0"/>
    <w:rsid w:val="009B063C"/>
    <w:rsid w:val="009B0D22"/>
    <w:rsid w:val="009B2CAD"/>
    <w:rsid w:val="009B33E0"/>
    <w:rsid w:val="009B3BDA"/>
    <w:rsid w:val="009B5B53"/>
    <w:rsid w:val="009B6D91"/>
    <w:rsid w:val="009C23DA"/>
    <w:rsid w:val="009C33B1"/>
    <w:rsid w:val="009C539C"/>
    <w:rsid w:val="009C60F2"/>
    <w:rsid w:val="009C7868"/>
    <w:rsid w:val="009D1D87"/>
    <w:rsid w:val="009D2258"/>
    <w:rsid w:val="009D34EE"/>
    <w:rsid w:val="009D37F6"/>
    <w:rsid w:val="009D49DB"/>
    <w:rsid w:val="009D735A"/>
    <w:rsid w:val="009E2399"/>
    <w:rsid w:val="009E2DA4"/>
    <w:rsid w:val="009E32D6"/>
    <w:rsid w:val="009E6048"/>
    <w:rsid w:val="009F0331"/>
    <w:rsid w:val="009F0EAB"/>
    <w:rsid w:val="009F34EE"/>
    <w:rsid w:val="009F3740"/>
    <w:rsid w:val="009F3EBC"/>
    <w:rsid w:val="009F74F7"/>
    <w:rsid w:val="00A01093"/>
    <w:rsid w:val="00A02E23"/>
    <w:rsid w:val="00A040D0"/>
    <w:rsid w:val="00A04B8D"/>
    <w:rsid w:val="00A05141"/>
    <w:rsid w:val="00A1027D"/>
    <w:rsid w:val="00A12077"/>
    <w:rsid w:val="00A13470"/>
    <w:rsid w:val="00A139E8"/>
    <w:rsid w:val="00A14EA1"/>
    <w:rsid w:val="00A16158"/>
    <w:rsid w:val="00A21120"/>
    <w:rsid w:val="00A24172"/>
    <w:rsid w:val="00A242F0"/>
    <w:rsid w:val="00A24A89"/>
    <w:rsid w:val="00A25469"/>
    <w:rsid w:val="00A27E71"/>
    <w:rsid w:val="00A306B3"/>
    <w:rsid w:val="00A31AA8"/>
    <w:rsid w:val="00A32065"/>
    <w:rsid w:val="00A32DB1"/>
    <w:rsid w:val="00A3499C"/>
    <w:rsid w:val="00A34C8F"/>
    <w:rsid w:val="00A37A59"/>
    <w:rsid w:val="00A40C47"/>
    <w:rsid w:val="00A41CF7"/>
    <w:rsid w:val="00A47448"/>
    <w:rsid w:val="00A545EB"/>
    <w:rsid w:val="00A56A18"/>
    <w:rsid w:val="00A57AB2"/>
    <w:rsid w:val="00A57AFC"/>
    <w:rsid w:val="00A6019E"/>
    <w:rsid w:val="00A61812"/>
    <w:rsid w:val="00A64337"/>
    <w:rsid w:val="00A65969"/>
    <w:rsid w:val="00A65F69"/>
    <w:rsid w:val="00A71F38"/>
    <w:rsid w:val="00A75454"/>
    <w:rsid w:val="00A77AB1"/>
    <w:rsid w:val="00A806ED"/>
    <w:rsid w:val="00A80A51"/>
    <w:rsid w:val="00A80D73"/>
    <w:rsid w:val="00A83AA1"/>
    <w:rsid w:val="00A85232"/>
    <w:rsid w:val="00A87D7C"/>
    <w:rsid w:val="00A91549"/>
    <w:rsid w:val="00A9209C"/>
    <w:rsid w:val="00A92BC5"/>
    <w:rsid w:val="00A940E0"/>
    <w:rsid w:val="00A966F4"/>
    <w:rsid w:val="00A96A11"/>
    <w:rsid w:val="00AA0010"/>
    <w:rsid w:val="00AA0015"/>
    <w:rsid w:val="00AA087A"/>
    <w:rsid w:val="00AA09E8"/>
    <w:rsid w:val="00AA4438"/>
    <w:rsid w:val="00AA48D5"/>
    <w:rsid w:val="00AA4DFA"/>
    <w:rsid w:val="00AA6964"/>
    <w:rsid w:val="00AA6992"/>
    <w:rsid w:val="00AA71E7"/>
    <w:rsid w:val="00AA779E"/>
    <w:rsid w:val="00AA7B4F"/>
    <w:rsid w:val="00AB0B63"/>
    <w:rsid w:val="00AB0F73"/>
    <w:rsid w:val="00AB137A"/>
    <w:rsid w:val="00AB16D1"/>
    <w:rsid w:val="00AB2C12"/>
    <w:rsid w:val="00AC147B"/>
    <w:rsid w:val="00AC2FCD"/>
    <w:rsid w:val="00AC3676"/>
    <w:rsid w:val="00AC4992"/>
    <w:rsid w:val="00AC6602"/>
    <w:rsid w:val="00AC66DD"/>
    <w:rsid w:val="00AD0DC6"/>
    <w:rsid w:val="00AD2D82"/>
    <w:rsid w:val="00AD2EA5"/>
    <w:rsid w:val="00AD3664"/>
    <w:rsid w:val="00AE08EB"/>
    <w:rsid w:val="00AE3B37"/>
    <w:rsid w:val="00AE4774"/>
    <w:rsid w:val="00AE57F0"/>
    <w:rsid w:val="00AE5EE1"/>
    <w:rsid w:val="00AE7E90"/>
    <w:rsid w:val="00AF05F3"/>
    <w:rsid w:val="00AF06C8"/>
    <w:rsid w:val="00AF14FA"/>
    <w:rsid w:val="00AF3AC6"/>
    <w:rsid w:val="00AF49F6"/>
    <w:rsid w:val="00AF67B0"/>
    <w:rsid w:val="00AF6CDF"/>
    <w:rsid w:val="00AF7EA3"/>
    <w:rsid w:val="00B01598"/>
    <w:rsid w:val="00B02774"/>
    <w:rsid w:val="00B05668"/>
    <w:rsid w:val="00B07DD1"/>
    <w:rsid w:val="00B11B11"/>
    <w:rsid w:val="00B1456A"/>
    <w:rsid w:val="00B1535C"/>
    <w:rsid w:val="00B22647"/>
    <w:rsid w:val="00B23D41"/>
    <w:rsid w:val="00B246D5"/>
    <w:rsid w:val="00B25335"/>
    <w:rsid w:val="00B25E38"/>
    <w:rsid w:val="00B25E4D"/>
    <w:rsid w:val="00B2669E"/>
    <w:rsid w:val="00B2671B"/>
    <w:rsid w:val="00B2795B"/>
    <w:rsid w:val="00B308A4"/>
    <w:rsid w:val="00B31754"/>
    <w:rsid w:val="00B320DB"/>
    <w:rsid w:val="00B32CF6"/>
    <w:rsid w:val="00B343C3"/>
    <w:rsid w:val="00B35C8C"/>
    <w:rsid w:val="00B368B4"/>
    <w:rsid w:val="00B3740E"/>
    <w:rsid w:val="00B40E5B"/>
    <w:rsid w:val="00B41201"/>
    <w:rsid w:val="00B415C5"/>
    <w:rsid w:val="00B41CA3"/>
    <w:rsid w:val="00B421AF"/>
    <w:rsid w:val="00B426BD"/>
    <w:rsid w:val="00B42745"/>
    <w:rsid w:val="00B45096"/>
    <w:rsid w:val="00B4561E"/>
    <w:rsid w:val="00B4679D"/>
    <w:rsid w:val="00B47DCB"/>
    <w:rsid w:val="00B50F12"/>
    <w:rsid w:val="00B527AF"/>
    <w:rsid w:val="00B52860"/>
    <w:rsid w:val="00B54EB7"/>
    <w:rsid w:val="00B54EF6"/>
    <w:rsid w:val="00B55628"/>
    <w:rsid w:val="00B55A49"/>
    <w:rsid w:val="00B55E84"/>
    <w:rsid w:val="00B55F8E"/>
    <w:rsid w:val="00B57198"/>
    <w:rsid w:val="00B57420"/>
    <w:rsid w:val="00B57B0A"/>
    <w:rsid w:val="00B63A3B"/>
    <w:rsid w:val="00B63C09"/>
    <w:rsid w:val="00B646D5"/>
    <w:rsid w:val="00B655F4"/>
    <w:rsid w:val="00B701D1"/>
    <w:rsid w:val="00B72BEC"/>
    <w:rsid w:val="00B72E98"/>
    <w:rsid w:val="00B73419"/>
    <w:rsid w:val="00B747B5"/>
    <w:rsid w:val="00B74AD4"/>
    <w:rsid w:val="00B763B0"/>
    <w:rsid w:val="00B76A55"/>
    <w:rsid w:val="00B76CFD"/>
    <w:rsid w:val="00B76D85"/>
    <w:rsid w:val="00B811E7"/>
    <w:rsid w:val="00B8288F"/>
    <w:rsid w:val="00B8298B"/>
    <w:rsid w:val="00B83366"/>
    <w:rsid w:val="00B84147"/>
    <w:rsid w:val="00B844D8"/>
    <w:rsid w:val="00B848F1"/>
    <w:rsid w:val="00B85A65"/>
    <w:rsid w:val="00B85AFB"/>
    <w:rsid w:val="00B87A45"/>
    <w:rsid w:val="00B92BF6"/>
    <w:rsid w:val="00B935FA"/>
    <w:rsid w:val="00B94433"/>
    <w:rsid w:val="00B94F37"/>
    <w:rsid w:val="00B96A1E"/>
    <w:rsid w:val="00B96D3E"/>
    <w:rsid w:val="00B9772B"/>
    <w:rsid w:val="00BA2D59"/>
    <w:rsid w:val="00BA54A0"/>
    <w:rsid w:val="00BA5554"/>
    <w:rsid w:val="00BA57D1"/>
    <w:rsid w:val="00BB0A83"/>
    <w:rsid w:val="00BB1DA2"/>
    <w:rsid w:val="00BB2B4F"/>
    <w:rsid w:val="00BB32FE"/>
    <w:rsid w:val="00BB5397"/>
    <w:rsid w:val="00BB6184"/>
    <w:rsid w:val="00BB684B"/>
    <w:rsid w:val="00BB730C"/>
    <w:rsid w:val="00BB7D88"/>
    <w:rsid w:val="00BC036F"/>
    <w:rsid w:val="00BC12A9"/>
    <w:rsid w:val="00BC4C2C"/>
    <w:rsid w:val="00BC4D48"/>
    <w:rsid w:val="00BC752C"/>
    <w:rsid w:val="00BD1269"/>
    <w:rsid w:val="00BD13C4"/>
    <w:rsid w:val="00BD36DD"/>
    <w:rsid w:val="00BD5EA3"/>
    <w:rsid w:val="00BE07C8"/>
    <w:rsid w:val="00BE23F3"/>
    <w:rsid w:val="00BE3A21"/>
    <w:rsid w:val="00BE49F7"/>
    <w:rsid w:val="00BE5ADA"/>
    <w:rsid w:val="00BE5BD0"/>
    <w:rsid w:val="00BE64C1"/>
    <w:rsid w:val="00BF0208"/>
    <w:rsid w:val="00BF14E9"/>
    <w:rsid w:val="00BF5313"/>
    <w:rsid w:val="00BF58FF"/>
    <w:rsid w:val="00BF590A"/>
    <w:rsid w:val="00BF6535"/>
    <w:rsid w:val="00C006E2"/>
    <w:rsid w:val="00C025F0"/>
    <w:rsid w:val="00C045DA"/>
    <w:rsid w:val="00C0683C"/>
    <w:rsid w:val="00C07E6F"/>
    <w:rsid w:val="00C07FF8"/>
    <w:rsid w:val="00C128E1"/>
    <w:rsid w:val="00C13FC5"/>
    <w:rsid w:val="00C15205"/>
    <w:rsid w:val="00C17110"/>
    <w:rsid w:val="00C233E0"/>
    <w:rsid w:val="00C24EAB"/>
    <w:rsid w:val="00C250B0"/>
    <w:rsid w:val="00C263A9"/>
    <w:rsid w:val="00C27F23"/>
    <w:rsid w:val="00C31D89"/>
    <w:rsid w:val="00C323DB"/>
    <w:rsid w:val="00C333C3"/>
    <w:rsid w:val="00C340EB"/>
    <w:rsid w:val="00C3416A"/>
    <w:rsid w:val="00C36F33"/>
    <w:rsid w:val="00C37908"/>
    <w:rsid w:val="00C407D4"/>
    <w:rsid w:val="00C41434"/>
    <w:rsid w:val="00C41BBB"/>
    <w:rsid w:val="00C42C2E"/>
    <w:rsid w:val="00C43206"/>
    <w:rsid w:val="00C478DD"/>
    <w:rsid w:val="00C50F9D"/>
    <w:rsid w:val="00C524EC"/>
    <w:rsid w:val="00C53279"/>
    <w:rsid w:val="00C539E7"/>
    <w:rsid w:val="00C540C5"/>
    <w:rsid w:val="00C55C48"/>
    <w:rsid w:val="00C602E1"/>
    <w:rsid w:val="00C61350"/>
    <w:rsid w:val="00C61BDF"/>
    <w:rsid w:val="00C620BA"/>
    <w:rsid w:val="00C65C66"/>
    <w:rsid w:val="00C677B6"/>
    <w:rsid w:val="00C70F8E"/>
    <w:rsid w:val="00C7175D"/>
    <w:rsid w:val="00C717CD"/>
    <w:rsid w:val="00C72EED"/>
    <w:rsid w:val="00C73154"/>
    <w:rsid w:val="00C7540E"/>
    <w:rsid w:val="00C76880"/>
    <w:rsid w:val="00C76F7D"/>
    <w:rsid w:val="00C819C1"/>
    <w:rsid w:val="00C81E46"/>
    <w:rsid w:val="00C8253F"/>
    <w:rsid w:val="00C82B1A"/>
    <w:rsid w:val="00C82F70"/>
    <w:rsid w:val="00C954C3"/>
    <w:rsid w:val="00CA3005"/>
    <w:rsid w:val="00CA48CB"/>
    <w:rsid w:val="00CA504D"/>
    <w:rsid w:val="00CA5DC7"/>
    <w:rsid w:val="00CA746E"/>
    <w:rsid w:val="00CB164B"/>
    <w:rsid w:val="00CB7E8C"/>
    <w:rsid w:val="00CC162E"/>
    <w:rsid w:val="00CC1C01"/>
    <w:rsid w:val="00CC4FC3"/>
    <w:rsid w:val="00CC613E"/>
    <w:rsid w:val="00CC67B8"/>
    <w:rsid w:val="00CC78C4"/>
    <w:rsid w:val="00CD0A84"/>
    <w:rsid w:val="00CD10F3"/>
    <w:rsid w:val="00CD111B"/>
    <w:rsid w:val="00CD2E33"/>
    <w:rsid w:val="00CD5AEE"/>
    <w:rsid w:val="00CD688F"/>
    <w:rsid w:val="00CE6DFD"/>
    <w:rsid w:val="00CF0DA4"/>
    <w:rsid w:val="00CF1BAA"/>
    <w:rsid w:val="00CF1F79"/>
    <w:rsid w:val="00CF3A73"/>
    <w:rsid w:val="00CF3C04"/>
    <w:rsid w:val="00CF4A52"/>
    <w:rsid w:val="00CF697B"/>
    <w:rsid w:val="00CF6B0A"/>
    <w:rsid w:val="00D0033A"/>
    <w:rsid w:val="00D040A6"/>
    <w:rsid w:val="00D04762"/>
    <w:rsid w:val="00D04945"/>
    <w:rsid w:val="00D05DCD"/>
    <w:rsid w:val="00D06332"/>
    <w:rsid w:val="00D0792C"/>
    <w:rsid w:val="00D12C49"/>
    <w:rsid w:val="00D13745"/>
    <w:rsid w:val="00D13B39"/>
    <w:rsid w:val="00D140C9"/>
    <w:rsid w:val="00D1453D"/>
    <w:rsid w:val="00D15894"/>
    <w:rsid w:val="00D17459"/>
    <w:rsid w:val="00D23161"/>
    <w:rsid w:val="00D26136"/>
    <w:rsid w:val="00D26387"/>
    <w:rsid w:val="00D27C56"/>
    <w:rsid w:val="00D27E34"/>
    <w:rsid w:val="00D30605"/>
    <w:rsid w:val="00D32205"/>
    <w:rsid w:val="00D33A8B"/>
    <w:rsid w:val="00D342C3"/>
    <w:rsid w:val="00D35315"/>
    <w:rsid w:val="00D376D6"/>
    <w:rsid w:val="00D40669"/>
    <w:rsid w:val="00D46226"/>
    <w:rsid w:val="00D47BCF"/>
    <w:rsid w:val="00D504DF"/>
    <w:rsid w:val="00D51B81"/>
    <w:rsid w:val="00D51E39"/>
    <w:rsid w:val="00D52422"/>
    <w:rsid w:val="00D560DC"/>
    <w:rsid w:val="00D56ADD"/>
    <w:rsid w:val="00D56F8E"/>
    <w:rsid w:val="00D57B6C"/>
    <w:rsid w:val="00D57BBD"/>
    <w:rsid w:val="00D57E31"/>
    <w:rsid w:val="00D57FE0"/>
    <w:rsid w:val="00D6119F"/>
    <w:rsid w:val="00D613C2"/>
    <w:rsid w:val="00D6201D"/>
    <w:rsid w:val="00D62AC6"/>
    <w:rsid w:val="00D63C27"/>
    <w:rsid w:val="00D73FBF"/>
    <w:rsid w:val="00D748A8"/>
    <w:rsid w:val="00D74D77"/>
    <w:rsid w:val="00D74FD5"/>
    <w:rsid w:val="00D76323"/>
    <w:rsid w:val="00D76EC3"/>
    <w:rsid w:val="00D808A9"/>
    <w:rsid w:val="00D80A19"/>
    <w:rsid w:val="00D80D33"/>
    <w:rsid w:val="00D80D4A"/>
    <w:rsid w:val="00D820B3"/>
    <w:rsid w:val="00D84FB4"/>
    <w:rsid w:val="00D851E1"/>
    <w:rsid w:val="00D85280"/>
    <w:rsid w:val="00D85A3F"/>
    <w:rsid w:val="00D85B17"/>
    <w:rsid w:val="00D86630"/>
    <w:rsid w:val="00D91DEE"/>
    <w:rsid w:val="00D920F7"/>
    <w:rsid w:val="00D977ED"/>
    <w:rsid w:val="00D97BD5"/>
    <w:rsid w:val="00D97F94"/>
    <w:rsid w:val="00DA0A6E"/>
    <w:rsid w:val="00DA1C8D"/>
    <w:rsid w:val="00DA71A9"/>
    <w:rsid w:val="00DB08A1"/>
    <w:rsid w:val="00DB0E3C"/>
    <w:rsid w:val="00DB15AD"/>
    <w:rsid w:val="00DB26AB"/>
    <w:rsid w:val="00DB3B5A"/>
    <w:rsid w:val="00DB4742"/>
    <w:rsid w:val="00DB4AEF"/>
    <w:rsid w:val="00DB4FEC"/>
    <w:rsid w:val="00DC0C12"/>
    <w:rsid w:val="00DC2969"/>
    <w:rsid w:val="00DC3A20"/>
    <w:rsid w:val="00DC56A4"/>
    <w:rsid w:val="00DD05B7"/>
    <w:rsid w:val="00DD1FC6"/>
    <w:rsid w:val="00DD45BA"/>
    <w:rsid w:val="00DD4733"/>
    <w:rsid w:val="00DD6A49"/>
    <w:rsid w:val="00DE040E"/>
    <w:rsid w:val="00DE1C8A"/>
    <w:rsid w:val="00DE44B6"/>
    <w:rsid w:val="00DE5BC2"/>
    <w:rsid w:val="00DE6A1A"/>
    <w:rsid w:val="00DF01B4"/>
    <w:rsid w:val="00DF22F0"/>
    <w:rsid w:val="00DF52FA"/>
    <w:rsid w:val="00DF65D6"/>
    <w:rsid w:val="00DF6714"/>
    <w:rsid w:val="00DF6E78"/>
    <w:rsid w:val="00DF7302"/>
    <w:rsid w:val="00E018E0"/>
    <w:rsid w:val="00E02127"/>
    <w:rsid w:val="00E04A43"/>
    <w:rsid w:val="00E04B7A"/>
    <w:rsid w:val="00E07305"/>
    <w:rsid w:val="00E07944"/>
    <w:rsid w:val="00E1008F"/>
    <w:rsid w:val="00E1175E"/>
    <w:rsid w:val="00E11BC3"/>
    <w:rsid w:val="00E12033"/>
    <w:rsid w:val="00E1379A"/>
    <w:rsid w:val="00E145B6"/>
    <w:rsid w:val="00E14ADB"/>
    <w:rsid w:val="00E15CDE"/>
    <w:rsid w:val="00E16C43"/>
    <w:rsid w:val="00E206EE"/>
    <w:rsid w:val="00E20AB5"/>
    <w:rsid w:val="00E210F9"/>
    <w:rsid w:val="00E22CE5"/>
    <w:rsid w:val="00E3046F"/>
    <w:rsid w:val="00E32163"/>
    <w:rsid w:val="00E32624"/>
    <w:rsid w:val="00E32B85"/>
    <w:rsid w:val="00E32F30"/>
    <w:rsid w:val="00E33129"/>
    <w:rsid w:val="00E34DDA"/>
    <w:rsid w:val="00E35AD7"/>
    <w:rsid w:val="00E35F7C"/>
    <w:rsid w:val="00E37ED3"/>
    <w:rsid w:val="00E40D2D"/>
    <w:rsid w:val="00E41046"/>
    <w:rsid w:val="00E416EB"/>
    <w:rsid w:val="00E42820"/>
    <w:rsid w:val="00E43E45"/>
    <w:rsid w:val="00E441EF"/>
    <w:rsid w:val="00E445C1"/>
    <w:rsid w:val="00E4697F"/>
    <w:rsid w:val="00E47D94"/>
    <w:rsid w:val="00E541D3"/>
    <w:rsid w:val="00E56188"/>
    <w:rsid w:val="00E561C4"/>
    <w:rsid w:val="00E577BD"/>
    <w:rsid w:val="00E62716"/>
    <w:rsid w:val="00E66257"/>
    <w:rsid w:val="00E6662B"/>
    <w:rsid w:val="00E668B6"/>
    <w:rsid w:val="00E66F32"/>
    <w:rsid w:val="00E70C1C"/>
    <w:rsid w:val="00E71BAF"/>
    <w:rsid w:val="00E72603"/>
    <w:rsid w:val="00E73BAE"/>
    <w:rsid w:val="00E73E2E"/>
    <w:rsid w:val="00E76E4F"/>
    <w:rsid w:val="00E82B43"/>
    <w:rsid w:val="00E83D02"/>
    <w:rsid w:val="00E84063"/>
    <w:rsid w:val="00E854C8"/>
    <w:rsid w:val="00E86250"/>
    <w:rsid w:val="00E9341B"/>
    <w:rsid w:val="00E93821"/>
    <w:rsid w:val="00E96E22"/>
    <w:rsid w:val="00EA2208"/>
    <w:rsid w:val="00EA2331"/>
    <w:rsid w:val="00EA2D16"/>
    <w:rsid w:val="00EA35D2"/>
    <w:rsid w:val="00EA5412"/>
    <w:rsid w:val="00EA6C6E"/>
    <w:rsid w:val="00EB0548"/>
    <w:rsid w:val="00EB4435"/>
    <w:rsid w:val="00EB5C1B"/>
    <w:rsid w:val="00EB611A"/>
    <w:rsid w:val="00EB656A"/>
    <w:rsid w:val="00EB7976"/>
    <w:rsid w:val="00EC0A39"/>
    <w:rsid w:val="00EC1BEB"/>
    <w:rsid w:val="00EC29C5"/>
    <w:rsid w:val="00EC4064"/>
    <w:rsid w:val="00EC5245"/>
    <w:rsid w:val="00EC5C50"/>
    <w:rsid w:val="00EC7478"/>
    <w:rsid w:val="00EC7BE3"/>
    <w:rsid w:val="00ED153B"/>
    <w:rsid w:val="00ED1F35"/>
    <w:rsid w:val="00ED2D1D"/>
    <w:rsid w:val="00ED32C1"/>
    <w:rsid w:val="00ED5331"/>
    <w:rsid w:val="00ED58BB"/>
    <w:rsid w:val="00ED72A4"/>
    <w:rsid w:val="00EE2A2D"/>
    <w:rsid w:val="00EE2CE9"/>
    <w:rsid w:val="00EE6FDD"/>
    <w:rsid w:val="00EE71BB"/>
    <w:rsid w:val="00EE75F3"/>
    <w:rsid w:val="00EF0D0B"/>
    <w:rsid w:val="00EF23E5"/>
    <w:rsid w:val="00EF45E0"/>
    <w:rsid w:val="00EF5791"/>
    <w:rsid w:val="00EF57ED"/>
    <w:rsid w:val="00EF66A6"/>
    <w:rsid w:val="00EF7B7B"/>
    <w:rsid w:val="00F02590"/>
    <w:rsid w:val="00F05F21"/>
    <w:rsid w:val="00F116D1"/>
    <w:rsid w:val="00F1185B"/>
    <w:rsid w:val="00F1557E"/>
    <w:rsid w:val="00F16FAA"/>
    <w:rsid w:val="00F218B8"/>
    <w:rsid w:val="00F23677"/>
    <w:rsid w:val="00F23FE6"/>
    <w:rsid w:val="00F2450D"/>
    <w:rsid w:val="00F251EF"/>
    <w:rsid w:val="00F26E7A"/>
    <w:rsid w:val="00F30623"/>
    <w:rsid w:val="00F30CB1"/>
    <w:rsid w:val="00F314CA"/>
    <w:rsid w:val="00F3204A"/>
    <w:rsid w:val="00F320D9"/>
    <w:rsid w:val="00F32213"/>
    <w:rsid w:val="00F3257C"/>
    <w:rsid w:val="00F32D3E"/>
    <w:rsid w:val="00F34C82"/>
    <w:rsid w:val="00F37B07"/>
    <w:rsid w:val="00F414BD"/>
    <w:rsid w:val="00F43464"/>
    <w:rsid w:val="00F44E34"/>
    <w:rsid w:val="00F47684"/>
    <w:rsid w:val="00F51723"/>
    <w:rsid w:val="00F536EF"/>
    <w:rsid w:val="00F53EFF"/>
    <w:rsid w:val="00F55876"/>
    <w:rsid w:val="00F569F1"/>
    <w:rsid w:val="00F56DEA"/>
    <w:rsid w:val="00F622B4"/>
    <w:rsid w:val="00F62755"/>
    <w:rsid w:val="00F62DAB"/>
    <w:rsid w:val="00F63166"/>
    <w:rsid w:val="00F64945"/>
    <w:rsid w:val="00F65B5A"/>
    <w:rsid w:val="00F72257"/>
    <w:rsid w:val="00F7567C"/>
    <w:rsid w:val="00F77883"/>
    <w:rsid w:val="00F8073E"/>
    <w:rsid w:val="00F80893"/>
    <w:rsid w:val="00F84B25"/>
    <w:rsid w:val="00F93E9D"/>
    <w:rsid w:val="00FA06E9"/>
    <w:rsid w:val="00FA5863"/>
    <w:rsid w:val="00FB292C"/>
    <w:rsid w:val="00FB410B"/>
    <w:rsid w:val="00FB57F1"/>
    <w:rsid w:val="00FB6057"/>
    <w:rsid w:val="00FC087C"/>
    <w:rsid w:val="00FC1FE2"/>
    <w:rsid w:val="00FC75B2"/>
    <w:rsid w:val="00FD335B"/>
    <w:rsid w:val="00FD3E48"/>
    <w:rsid w:val="00FD488E"/>
    <w:rsid w:val="00FD50FE"/>
    <w:rsid w:val="00FD5BFD"/>
    <w:rsid w:val="00FD7026"/>
    <w:rsid w:val="00FD79BA"/>
    <w:rsid w:val="00FD7DB2"/>
    <w:rsid w:val="00FE0FB3"/>
    <w:rsid w:val="00FE1203"/>
    <w:rsid w:val="00FE2504"/>
    <w:rsid w:val="00FE38B8"/>
    <w:rsid w:val="00FE3ECF"/>
    <w:rsid w:val="00FE476B"/>
    <w:rsid w:val="00FE4A5E"/>
    <w:rsid w:val="00FE52D8"/>
    <w:rsid w:val="00FE5D9A"/>
    <w:rsid w:val="00FE68C5"/>
    <w:rsid w:val="00FF1182"/>
    <w:rsid w:val="00FF2562"/>
    <w:rsid w:val="00FF264E"/>
    <w:rsid w:val="00FF44F8"/>
    <w:rsid w:val="00FF45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4AF0BA"/>
  <w15:docId w15:val="{0DC9B921-8609-4422-8911-DEACCD8F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05B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CA3005"/>
    <w:rPr>
      <w:color w:val="0000FF"/>
      <w:u w:val="single"/>
    </w:rPr>
  </w:style>
  <w:style w:type="paragraph" w:styleId="Zhlav">
    <w:name w:val="header"/>
    <w:basedOn w:val="Normln"/>
    <w:rsid w:val="00CA3005"/>
    <w:pPr>
      <w:tabs>
        <w:tab w:val="center" w:pos="4536"/>
        <w:tab w:val="right" w:pos="9072"/>
      </w:tabs>
    </w:pPr>
  </w:style>
  <w:style w:type="paragraph" w:styleId="Zpat">
    <w:name w:val="footer"/>
    <w:basedOn w:val="Normln"/>
    <w:link w:val="ZpatChar"/>
    <w:uiPriority w:val="99"/>
    <w:rsid w:val="00CA3005"/>
    <w:pPr>
      <w:tabs>
        <w:tab w:val="center" w:pos="4536"/>
        <w:tab w:val="right" w:pos="9072"/>
      </w:tabs>
    </w:pPr>
  </w:style>
  <w:style w:type="character" w:styleId="slostrnky">
    <w:name w:val="page number"/>
    <w:basedOn w:val="Standardnpsmoodstavce"/>
    <w:rsid w:val="00145131"/>
  </w:style>
  <w:style w:type="paragraph" w:styleId="Textbubliny">
    <w:name w:val="Balloon Text"/>
    <w:basedOn w:val="Normln"/>
    <w:semiHidden/>
    <w:rsid w:val="00D808A9"/>
    <w:rPr>
      <w:rFonts w:ascii="Tahoma" w:hAnsi="Tahoma" w:cs="Tahoma"/>
      <w:sz w:val="16"/>
      <w:szCs w:val="16"/>
    </w:rPr>
  </w:style>
  <w:style w:type="paragraph" w:styleId="Zkladntext">
    <w:name w:val="Body Text"/>
    <w:basedOn w:val="Normln"/>
    <w:link w:val="ZkladntextChar"/>
    <w:rsid w:val="00693783"/>
    <w:pPr>
      <w:suppressAutoHyphens/>
      <w:jc w:val="both"/>
    </w:pPr>
    <w:rPr>
      <w:szCs w:val="20"/>
      <w:lang w:eastAsia="ar-SA"/>
    </w:rPr>
  </w:style>
  <w:style w:type="paragraph" w:customStyle="1" w:styleId="Styl1">
    <w:name w:val="Styl1"/>
    <w:basedOn w:val="Normln"/>
    <w:rsid w:val="00693783"/>
    <w:pPr>
      <w:overflowPunct w:val="0"/>
      <w:autoSpaceDE w:val="0"/>
      <w:autoSpaceDN w:val="0"/>
      <w:adjustRightInd w:val="0"/>
      <w:ind w:left="851"/>
      <w:textAlignment w:val="baseline"/>
    </w:pPr>
    <w:rPr>
      <w:szCs w:val="20"/>
    </w:rPr>
  </w:style>
  <w:style w:type="paragraph" w:styleId="Odstavecseseznamem">
    <w:name w:val="List Paragraph"/>
    <w:basedOn w:val="Normln"/>
    <w:uiPriority w:val="34"/>
    <w:qFormat/>
    <w:rsid w:val="00AC4992"/>
    <w:pPr>
      <w:spacing w:after="200" w:line="276" w:lineRule="auto"/>
      <w:ind w:left="720"/>
      <w:contextualSpacing/>
    </w:pPr>
    <w:rPr>
      <w:rFonts w:ascii="Calibri" w:eastAsia="Calibri" w:hAnsi="Calibri"/>
      <w:sz w:val="22"/>
      <w:szCs w:val="22"/>
      <w:lang w:eastAsia="en-US"/>
    </w:rPr>
  </w:style>
  <w:style w:type="character" w:customStyle="1" w:styleId="ZpatChar">
    <w:name w:val="Zápatí Char"/>
    <w:basedOn w:val="Standardnpsmoodstavce"/>
    <w:link w:val="Zpat"/>
    <w:uiPriority w:val="99"/>
    <w:rsid w:val="00020197"/>
    <w:rPr>
      <w:sz w:val="24"/>
      <w:szCs w:val="24"/>
    </w:rPr>
  </w:style>
  <w:style w:type="paragraph" w:customStyle="1" w:styleId="NormlnZarovnatdobloku">
    <w:name w:val="Normální + Zarovnat do bloku"/>
    <w:basedOn w:val="Normln"/>
    <w:rsid w:val="009F0331"/>
    <w:pPr>
      <w:jc w:val="both"/>
    </w:pPr>
  </w:style>
  <w:style w:type="character" w:styleId="Siln">
    <w:name w:val="Strong"/>
    <w:basedOn w:val="Standardnpsmoodstavce"/>
    <w:uiPriority w:val="22"/>
    <w:qFormat/>
    <w:rsid w:val="009F0331"/>
    <w:rPr>
      <w:b/>
      <w:bCs/>
    </w:rPr>
  </w:style>
  <w:style w:type="paragraph" w:customStyle="1" w:styleId="Normln1">
    <w:name w:val="Normální1"/>
    <w:basedOn w:val="Normln"/>
    <w:rsid w:val="00E6662B"/>
    <w:pPr>
      <w:widowControl w:val="0"/>
      <w:suppressAutoHyphens/>
    </w:pPr>
    <w:rPr>
      <w:rFonts w:eastAsia="Lucida Sans Unicode"/>
      <w:kern w:val="1"/>
      <w:sz w:val="20"/>
    </w:rPr>
  </w:style>
  <w:style w:type="table" w:styleId="Mkatabulky">
    <w:name w:val="Table Grid"/>
    <w:basedOn w:val="Normlntabulka"/>
    <w:uiPriority w:val="59"/>
    <w:rsid w:val="00D32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BB7D88"/>
    <w:pPr>
      <w:spacing w:before="100" w:beforeAutospacing="1" w:after="100" w:afterAutospacing="1"/>
    </w:pPr>
  </w:style>
  <w:style w:type="character" w:customStyle="1" w:styleId="ZkladntextChar">
    <w:name w:val="Základní text Char"/>
    <w:basedOn w:val="Standardnpsmoodstavce"/>
    <w:link w:val="Zkladntext"/>
    <w:rsid w:val="00D85A3F"/>
    <w:rPr>
      <w:sz w:val="24"/>
      <w:lang w:eastAsia="ar-SA"/>
    </w:rPr>
  </w:style>
  <w:style w:type="character" w:customStyle="1" w:styleId="st1">
    <w:name w:val="st1"/>
    <w:uiPriority w:val="99"/>
    <w:rsid w:val="00547D06"/>
    <w:rPr>
      <w:rFonts w:cs="Times New Roman"/>
    </w:rPr>
  </w:style>
  <w:style w:type="paragraph" w:customStyle="1" w:styleId="ZkladntextIMP">
    <w:name w:val="Základní text_IMP"/>
    <w:basedOn w:val="Normln"/>
    <w:rsid w:val="00E70C1C"/>
    <w:pPr>
      <w:suppressAutoHyphens/>
      <w:overflowPunct w:val="0"/>
      <w:autoSpaceDE w:val="0"/>
      <w:autoSpaceDN w:val="0"/>
      <w:adjustRightInd w:val="0"/>
      <w:spacing w:line="276" w:lineRule="auto"/>
      <w:textAlignment w:val="baseline"/>
    </w:pPr>
    <w:rPr>
      <w:szCs w:val="20"/>
    </w:rPr>
  </w:style>
  <w:style w:type="paragraph" w:customStyle="1" w:styleId="Default">
    <w:name w:val="Default"/>
    <w:rsid w:val="000038E9"/>
    <w:pPr>
      <w:autoSpaceDE w:val="0"/>
      <w:autoSpaceDN w:val="0"/>
      <w:adjustRightInd w:val="0"/>
    </w:pPr>
    <w:rPr>
      <w:rFonts w:ascii="ISOCPEUR" w:hAnsi="ISOCPEUR" w:cs="ISOCPEUR"/>
      <w:color w:val="000000"/>
      <w:sz w:val="24"/>
      <w:szCs w:val="24"/>
    </w:rPr>
  </w:style>
  <w:style w:type="character" w:styleId="Sledovanodkaz">
    <w:name w:val="FollowedHyperlink"/>
    <w:basedOn w:val="Standardnpsmoodstavce"/>
    <w:uiPriority w:val="99"/>
    <w:semiHidden/>
    <w:unhideWhenUsed/>
    <w:rsid w:val="00456034"/>
    <w:rPr>
      <w:color w:val="800080" w:themeColor="followedHyperlink"/>
      <w:u w:val="single"/>
    </w:rPr>
  </w:style>
  <w:style w:type="character" w:styleId="Odkaznakoment">
    <w:name w:val="annotation reference"/>
    <w:rsid w:val="004933AF"/>
    <w:rPr>
      <w:sz w:val="16"/>
      <w:szCs w:val="16"/>
    </w:rPr>
  </w:style>
  <w:style w:type="paragraph" w:styleId="Textpoznpodarou">
    <w:name w:val="footnote text"/>
    <w:basedOn w:val="Normln"/>
    <w:link w:val="TextpoznpodarouChar"/>
    <w:uiPriority w:val="99"/>
    <w:semiHidden/>
    <w:unhideWhenUsed/>
    <w:rsid w:val="0082680E"/>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82680E"/>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82680E"/>
    <w:rPr>
      <w:vertAlign w:val="superscript"/>
    </w:rPr>
  </w:style>
  <w:style w:type="paragraph" w:styleId="Textkomente">
    <w:name w:val="annotation text"/>
    <w:basedOn w:val="Normln"/>
    <w:link w:val="TextkomenteChar"/>
    <w:uiPriority w:val="99"/>
    <w:semiHidden/>
    <w:unhideWhenUsed/>
    <w:rsid w:val="00C954C3"/>
    <w:rPr>
      <w:sz w:val="20"/>
      <w:szCs w:val="20"/>
    </w:rPr>
  </w:style>
  <w:style w:type="character" w:customStyle="1" w:styleId="TextkomenteChar">
    <w:name w:val="Text komentáře Char"/>
    <w:basedOn w:val="Standardnpsmoodstavce"/>
    <w:link w:val="Textkomente"/>
    <w:uiPriority w:val="99"/>
    <w:semiHidden/>
    <w:rsid w:val="00C954C3"/>
  </w:style>
  <w:style w:type="paragraph" w:styleId="Pedmtkomente">
    <w:name w:val="annotation subject"/>
    <w:basedOn w:val="Textkomente"/>
    <w:next w:val="Textkomente"/>
    <w:link w:val="PedmtkomenteChar"/>
    <w:uiPriority w:val="99"/>
    <w:semiHidden/>
    <w:unhideWhenUsed/>
    <w:rsid w:val="00C954C3"/>
    <w:rPr>
      <w:b/>
      <w:bCs/>
    </w:rPr>
  </w:style>
  <w:style w:type="character" w:customStyle="1" w:styleId="PedmtkomenteChar">
    <w:name w:val="Předmět komentáře Char"/>
    <w:basedOn w:val="TextkomenteChar"/>
    <w:link w:val="Pedmtkomente"/>
    <w:uiPriority w:val="99"/>
    <w:semiHidden/>
    <w:rsid w:val="00C954C3"/>
    <w:rPr>
      <w:b/>
      <w:bCs/>
    </w:rPr>
  </w:style>
  <w:style w:type="character" w:customStyle="1" w:styleId="UnresolvedMention">
    <w:name w:val="Unresolved Mention"/>
    <w:basedOn w:val="Standardnpsmoodstavce"/>
    <w:uiPriority w:val="99"/>
    <w:semiHidden/>
    <w:unhideWhenUsed/>
    <w:rsid w:val="00CD111B"/>
    <w:rPr>
      <w:color w:val="605E5C"/>
      <w:shd w:val="clear" w:color="auto" w:fill="E1DFDD"/>
    </w:rPr>
  </w:style>
  <w:style w:type="paragraph" w:customStyle="1" w:styleId="VZORSTED10b">
    <w:name w:val="VZOR_STŘED_10 b"/>
    <w:rsid w:val="008A1887"/>
    <w:pPr>
      <w:widowControl w:val="0"/>
      <w:autoSpaceDE w:val="0"/>
      <w:autoSpaceDN w:val="0"/>
      <w:spacing w:line="200" w:lineRule="exact"/>
      <w:jc w:val="center"/>
    </w:pPr>
    <w:rPr>
      <w:rFonts w:ascii="BauhausLightE" w:hAnsi="BauhausLightE"/>
      <w:sz w:val="24"/>
      <w:szCs w:val="24"/>
    </w:rPr>
  </w:style>
  <w:style w:type="character" w:customStyle="1" w:styleId="h1a6">
    <w:name w:val="h1a6"/>
    <w:basedOn w:val="Standardnpsmoodstavce"/>
    <w:rsid w:val="002F22D0"/>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47648">
      <w:bodyDiv w:val="1"/>
      <w:marLeft w:val="0"/>
      <w:marRight w:val="0"/>
      <w:marTop w:val="0"/>
      <w:marBottom w:val="0"/>
      <w:divBdr>
        <w:top w:val="none" w:sz="0" w:space="0" w:color="auto"/>
        <w:left w:val="none" w:sz="0" w:space="0" w:color="auto"/>
        <w:bottom w:val="none" w:sz="0" w:space="0" w:color="auto"/>
        <w:right w:val="none" w:sz="0" w:space="0" w:color="auto"/>
      </w:divBdr>
      <w:divsChild>
        <w:div w:id="448743139">
          <w:marLeft w:val="0"/>
          <w:marRight w:val="0"/>
          <w:marTop w:val="0"/>
          <w:marBottom w:val="0"/>
          <w:divBdr>
            <w:top w:val="none" w:sz="0" w:space="0" w:color="auto"/>
            <w:left w:val="none" w:sz="0" w:space="0" w:color="auto"/>
            <w:bottom w:val="none" w:sz="0" w:space="0" w:color="auto"/>
            <w:right w:val="none" w:sz="0" w:space="0" w:color="auto"/>
          </w:divBdr>
          <w:divsChild>
            <w:div w:id="1212768834">
              <w:marLeft w:val="0"/>
              <w:marRight w:val="0"/>
              <w:marTop w:val="0"/>
              <w:marBottom w:val="0"/>
              <w:divBdr>
                <w:top w:val="none" w:sz="0" w:space="0" w:color="auto"/>
                <w:left w:val="none" w:sz="0" w:space="0" w:color="auto"/>
                <w:bottom w:val="none" w:sz="0" w:space="0" w:color="auto"/>
                <w:right w:val="none" w:sz="0" w:space="0" w:color="auto"/>
              </w:divBdr>
              <w:divsChild>
                <w:div w:id="1728407117">
                  <w:marLeft w:val="0"/>
                  <w:marRight w:val="0"/>
                  <w:marTop w:val="450"/>
                  <w:marBottom w:val="300"/>
                  <w:divBdr>
                    <w:top w:val="none" w:sz="0" w:space="0" w:color="auto"/>
                    <w:left w:val="none" w:sz="0" w:space="0" w:color="auto"/>
                    <w:bottom w:val="none" w:sz="0" w:space="0" w:color="auto"/>
                    <w:right w:val="none" w:sz="0" w:space="0" w:color="auto"/>
                  </w:divBdr>
                </w:div>
              </w:divsChild>
            </w:div>
          </w:divsChild>
        </w:div>
      </w:divsChild>
    </w:div>
    <w:div w:id="609976150">
      <w:bodyDiv w:val="1"/>
      <w:marLeft w:val="0"/>
      <w:marRight w:val="0"/>
      <w:marTop w:val="0"/>
      <w:marBottom w:val="0"/>
      <w:divBdr>
        <w:top w:val="none" w:sz="0" w:space="0" w:color="auto"/>
        <w:left w:val="none" w:sz="0" w:space="0" w:color="auto"/>
        <w:bottom w:val="none" w:sz="0" w:space="0" w:color="auto"/>
        <w:right w:val="none" w:sz="0" w:space="0" w:color="auto"/>
      </w:divBdr>
    </w:div>
    <w:div w:id="735711864">
      <w:bodyDiv w:val="1"/>
      <w:marLeft w:val="0"/>
      <w:marRight w:val="0"/>
      <w:marTop w:val="0"/>
      <w:marBottom w:val="0"/>
      <w:divBdr>
        <w:top w:val="none" w:sz="0" w:space="0" w:color="auto"/>
        <w:left w:val="none" w:sz="0" w:space="0" w:color="auto"/>
        <w:bottom w:val="none" w:sz="0" w:space="0" w:color="auto"/>
        <w:right w:val="none" w:sz="0" w:space="0" w:color="auto"/>
      </w:divBdr>
    </w:div>
    <w:div w:id="1103377758">
      <w:bodyDiv w:val="1"/>
      <w:marLeft w:val="0"/>
      <w:marRight w:val="0"/>
      <w:marTop w:val="0"/>
      <w:marBottom w:val="0"/>
      <w:divBdr>
        <w:top w:val="none" w:sz="0" w:space="0" w:color="auto"/>
        <w:left w:val="none" w:sz="0" w:space="0" w:color="auto"/>
        <w:bottom w:val="none" w:sz="0" w:space="0" w:color="auto"/>
        <w:right w:val="none" w:sz="0" w:space="0" w:color="auto"/>
      </w:divBdr>
      <w:divsChild>
        <w:div w:id="162816739">
          <w:marLeft w:val="0"/>
          <w:marRight w:val="0"/>
          <w:marTop w:val="0"/>
          <w:marBottom w:val="0"/>
          <w:divBdr>
            <w:top w:val="none" w:sz="0" w:space="0" w:color="auto"/>
            <w:left w:val="none" w:sz="0" w:space="0" w:color="auto"/>
            <w:bottom w:val="none" w:sz="0" w:space="0" w:color="auto"/>
            <w:right w:val="none" w:sz="0" w:space="0" w:color="auto"/>
          </w:divBdr>
          <w:divsChild>
            <w:div w:id="1669625971">
              <w:marLeft w:val="0"/>
              <w:marRight w:val="0"/>
              <w:marTop w:val="0"/>
              <w:marBottom w:val="0"/>
              <w:divBdr>
                <w:top w:val="none" w:sz="0" w:space="0" w:color="auto"/>
                <w:left w:val="none" w:sz="0" w:space="0" w:color="auto"/>
                <w:bottom w:val="none" w:sz="0" w:space="0" w:color="auto"/>
                <w:right w:val="none" w:sz="0" w:space="0" w:color="auto"/>
              </w:divBdr>
              <w:divsChild>
                <w:div w:id="321278230">
                  <w:marLeft w:val="0"/>
                  <w:marRight w:val="0"/>
                  <w:marTop w:val="0"/>
                  <w:marBottom w:val="0"/>
                  <w:divBdr>
                    <w:top w:val="none" w:sz="0" w:space="0" w:color="auto"/>
                    <w:left w:val="none" w:sz="0" w:space="0" w:color="auto"/>
                    <w:bottom w:val="none" w:sz="0" w:space="0" w:color="auto"/>
                    <w:right w:val="none" w:sz="0" w:space="0" w:color="auto"/>
                  </w:divBdr>
                  <w:divsChild>
                    <w:div w:id="12718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911653">
      <w:bodyDiv w:val="1"/>
      <w:marLeft w:val="0"/>
      <w:marRight w:val="0"/>
      <w:marTop w:val="0"/>
      <w:marBottom w:val="0"/>
      <w:divBdr>
        <w:top w:val="none" w:sz="0" w:space="0" w:color="auto"/>
        <w:left w:val="none" w:sz="0" w:space="0" w:color="auto"/>
        <w:bottom w:val="none" w:sz="0" w:space="0" w:color="auto"/>
        <w:right w:val="none" w:sz="0" w:space="0" w:color="auto"/>
      </w:divBdr>
      <w:divsChild>
        <w:div w:id="2018606210">
          <w:marLeft w:val="0"/>
          <w:marRight w:val="0"/>
          <w:marTop w:val="0"/>
          <w:marBottom w:val="0"/>
          <w:divBdr>
            <w:top w:val="none" w:sz="0" w:space="0" w:color="auto"/>
            <w:left w:val="none" w:sz="0" w:space="0" w:color="auto"/>
            <w:bottom w:val="none" w:sz="0" w:space="0" w:color="auto"/>
            <w:right w:val="none" w:sz="0" w:space="0" w:color="auto"/>
          </w:divBdr>
          <w:divsChild>
            <w:div w:id="1639455809">
              <w:marLeft w:val="0"/>
              <w:marRight w:val="0"/>
              <w:marTop w:val="0"/>
              <w:marBottom w:val="0"/>
              <w:divBdr>
                <w:top w:val="none" w:sz="0" w:space="0" w:color="auto"/>
                <w:left w:val="none" w:sz="0" w:space="0" w:color="auto"/>
                <w:bottom w:val="none" w:sz="0" w:space="0" w:color="auto"/>
                <w:right w:val="none" w:sz="0" w:space="0" w:color="auto"/>
              </w:divBdr>
              <w:divsChild>
                <w:div w:id="2134472578">
                  <w:marLeft w:val="0"/>
                  <w:marRight w:val="0"/>
                  <w:marTop w:val="0"/>
                  <w:marBottom w:val="0"/>
                  <w:divBdr>
                    <w:top w:val="none" w:sz="0" w:space="0" w:color="auto"/>
                    <w:left w:val="none" w:sz="0" w:space="0" w:color="auto"/>
                    <w:bottom w:val="none" w:sz="0" w:space="0" w:color="auto"/>
                    <w:right w:val="none" w:sz="0" w:space="0" w:color="auto"/>
                  </w:divBdr>
                  <w:divsChild>
                    <w:div w:id="21246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5201">
      <w:bodyDiv w:val="1"/>
      <w:marLeft w:val="0"/>
      <w:marRight w:val="0"/>
      <w:marTop w:val="0"/>
      <w:marBottom w:val="0"/>
      <w:divBdr>
        <w:top w:val="none" w:sz="0" w:space="0" w:color="auto"/>
        <w:left w:val="none" w:sz="0" w:space="0" w:color="auto"/>
        <w:bottom w:val="none" w:sz="0" w:space="0" w:color="auto"/>
        <w:right w:val="none" w:sz="0" w:space="0" w:color="auto"/>
      </w:divBdr>
    </w:div>
    <w:div w:id="1941571448">
      <w:bodyDiv w:val="1"/>
      <w:marLeft w:val="0"/>
      <w:marRight w:val="0"/>
      <w:marTop w:val="0"/>
      <w:marBottom w:val="0"/>
      <w:divBdr>
        <w:top w:val="none" w:sz="0" w:space="0" w:color="auto"/>
        <w:left w:val="none" w:sz="0" w:space="0" w:color="auto"/>
        <w:bottom w:val="none" w:sz="0" w:space="0" w:color="auto"/>
        <w:right w:val="none" w:sz="0" w:space="0" w:color="auto"/>
      </w:divBdr>
      <w:divsChild>
        <w:div w:id="2108233833">
          <w:marLeft w:val="0"/>
          <w:marRight w:val="0"/>
          <w:marTop w:val="0"/>
          <w:marBottom w:val="0"/>
          <w:divBdr>
            <w:top w:val="none" w:sz="0" w:space="0" w:color="auto"/>
            <w:left w:val="none" w:sz="0" w:space="0" w:color="auto"/>
            <w:bottom w:val="none" w:sz="0" w:space="0" w:color="auto"/>
            <w:right w:val="none" w:sz="0" w:space="0" w:color="auto"/>
          </w:divBdr>
          <w:divsChild>
            <w:div w:id="422338587">
              <w:marLeft w:val="0"/>
              <w:marRight w:val="0"/>
              <w:marTop w:val="0"/>
              <w:marBottom w:val="0"/>
              <w:divBdr>
                <w:top w:val="none" w:sz="0" w:space="0" w:color="auto"/>
                <w:left w:val="none" w:sz="0" w:space="0" w:color="auto"/>
                <w:bottom w:val="none" w:sz="0" w:space="0" w:color="auto"/>
                <w:right w:val="none" w:sz="0" w:space="0" w:color="auto"/>
              </w:divBdr>
              <w:divsChild>
                <w:div w:id="11465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02863">
      <w:bodyDiv w:val="1"/>
      <w:marLeft w:val="0"/>
      <w:marRight w:val="0"/>
      <w:marTop w:val="0"/>
      <w:marBottom w:val="0"/>
      <w:divBdr>
        <w:top w:val="none" w:sz="0" w:space="0" w:color="auto"/>
        <w:left w:val="none" w:sz="0" w:space="0" w:color="auto"/>
        <w:bottom w:val="none" w:sz="0" w:space="0" w:color="auto"/>
        <w:right w:val="none" w:sz="0" w:space="0" w:color="auto"/>
      </w:divBdr>
      <w:divsChild>
        <w:div w:id="1255087860">
          <w:marLeft w:val="0"/>
          <w:marRight w:val="0"/>
          <w:marTop w:val="0"/>
          <w:marBottom w:val="0"/>
          <w:divBdr>
            <w:top w:val="none" w:sz="0" w:space="0" w:color="auto"/>
            <w:left w:val="none" w:sz="0" w:space="0" w:color="auto"/>
            <w:bottom w:val="none" w:sz="0" w:space="0" w:color="auto"/>
            <w:right w:val="none" w:sz="0" w:space="0" w:color="auto"/>
          </w:divBdr>
          <w:divsChild>
            <w:div w:id="730734496">
              <w:marLeft w:val="0"/>
              <w:marRight w:val="0"/>
              <w:marTop w:val="0"/>
              <w:marBottom w:val="0"/>
              <w:divBdr>
                <w:top w:val="none" w:sz="0" w:space="0" w:color="auto"/>
                <w:left w:val="none" w:sz="0" w:space="0" w:color="auto"/>
                <w:bottom w:val="none" w:sz="0" w:space="0" w:color="auto"/>
                <w:right w:val="none" w:sz="0" w:space="0" w:color="auto"/>
              </w:divBdr>
              <w:divsChild>
                <w:div w:id="15359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6667">
      <w:bodyDiv w:val="1"/>
      <w:marLeft w:val="0"/>
      <w:marRight w:val="0"/>
      <w:marTop w:val="0"/>
      <w:marBottom w:val="0"/>
      <w:divBdr>
        <w:top w:val="none" w:sz="0" w:space="0" w:color="auto"/>
        <w:left w:val="none" w:sz="0" w:space="0" w:color="auto"/>
        <w:bottom w:val="none" w:sz="0" w:space="0" w:color="auto"/>
        <w:right w:val="none" w:sz="0" w:space="0" w:color="auto"/>
      </w:divBdr>
      <w:divsChild>
        <w:div w:id="1005323181">
          <w:marLeft w:val="0"/>
          <w:marRight w:val="0"/>
          <w:marTop w:val="0"/>
          <w:marBottom w:val="0"/>
          <w:divBdr>
            <w:top w:val="none" w:sz="0" w:space="0" w:color="auto"/>
            <w:left w:val="none" w:sz="0" w:space="0" w:color="auto"/>
            <w:bottom w:val="none" w:sz="0" w:space="0" w:color="auto"/>
            <w:right w:val="none" w:sz="0" w:space="0" w:color="auto"/>
          </w:divBdr>
          <w:divsChild>
            <w:div w:id="172690558">
              <w:marLeft w:val="0"/>
              <w:marRight w:val="0"/>
              <w:marTop w:val="0"/>
              <w:marBottom w:val="0"/>
              <w:divBdr>
                <w:top w:val="none" w:sz="0" w:space="0" w:color="auto"/>
                <w:left w:val="none" w:sz="0" w:space="0" w:color="auto"/>
                <w:bottom w:val="none" w:sz="0" w:space="0" w:color="auto"/>
                <w:right w:val="none" w:sz="0" w:space="0" w:color="auto"/>
              </w:divBdr>
              <w:divsChild>
                <w:div w:id="130705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zp.cz/cz/programy_pe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sta@kr-kralovehradecky.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iomonitoring.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D32B3-4DA3-4A92-B0C7-2CD3DBEB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5970</Words>
  <Characters>35225</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Královéhradecký kraj</Company>
  <LinksUpToDate>false</LinksUpToDate>
  <CharactersWithSpaces>41113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833</dc:creator>
  <cp:lastModifiedBy>Kurimská Iveta</cp:lastModifiedBy>
  <cp:revision>2</cp:revision>
  <cp:lastPrinted>2022-03-04T07:11:00Z</cp:lastPrinted>
  <dcterms:created xsi:type="dcterms:W3CDTF">2022-03-07T13:28:00Z</dcterms:created>
  <dcterms:modified xsi:type="dcterms:W3CDTF">2022-03-07T13:28:00Z</dcterms:modified>
</cp:coreProperties>
</file>